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jc w:val="center"/>
        <w:tblCellSpacing w:w="15" w:type="dxa"/>
        <w:shd w:val="clear" w:color="auto" w:fill="FFFFFF"/>
        <w:tblCellMar>
          <w:top w:w="15" w:type="dxa"/>
          <w:left w:w="15" w:type="dxa"/>
          <w:bottom w:w="15" w:type="dxa"/>
          <w:right w:w="15" w:type="dxa"/>
        </w:tblCellMar>
        <w:tblLook w:val="04A0"/>
      </w:tblPr>
      <w:tblGrid>
        <w:gridCol w:w="9900"/>
      </w:tblGrid>
      <w:tr w:rsidR="00DA5696" w:rsidRPr="008D0977" w:rsidTr="001E151B">
        <w:trPr>
          <w:tblCellSpacing w:w="15" w:type="dxa"/>
          <w:jc w:val="center"/>
        </w:trPr>
        <w:tc>
          <w:tcPr>
            <w:tcW w:w="0" w:type="auto"/>
            <w:shd w:val="clear" w:color="auto" w:fill="FFFFFF"/>
            <w:vAlign w:val="center"/>
            <w:hideMark/>
          </w:tcPr>
          <w:p w:rsidR="00DA5696" w:rsidRPr="008D0977" w:rsidRDefault="00DA5696" w:rsidP="001E151B">
            <w:pPr>
              <w:spacing w:before="100" w:beforeAutospacing="1" w:after="100" w:afterAutospacing="1"/>
              <w:jc w:val="center"/>
              <w:rPr>
                <w:rFonts w:ascii="Verdana" w:eastAsia="Times New Roman" w:hAnsi="Verdana"/>
                <w:b/>
                <w:bCs/>
                <w:caps/>
                <w:color w:val="000000"/>
                <w:sz w:val="20"/>
                <w:szCs w:val="20"/>
                <w:lang w:eastAsia="tr-TR"/>
              </w:rPr>
            </w:pPr>
            <w:r w:rsidRPr="008D0977">
              <w:rPr>
                <w:rFonts w:ascii="Verdana" w:eastAsia="Times New Roman" w:hAnsi="Verdana"/>
                <w:b/>
                <w:bCs/>
                <w:caps/>
                <w:color w:val="000000"/>
                <w:sz w:val="20"/>
                <w:szCs w:val="20"/>
                <w:lang w:eastAsia="tr-TR"/>
              </w:rPr>
              <w:t>BAKANLIKLARARASI ORTAK KÜLTÜR KOMİSYONUNUN ÇALIŞMA ESAS VE USULLERİ</w:t>
            </w:r>
            <w:r w:rsidRPr="008D0977">
              <w:rPr>
                <w:rFonts w:ascii="Verdana" w:eastAsia="Times New Roman" w:hAnsi="Verdana"/>
                <w:b/>
                <w:bCs/>
                <w:caps/>
                <w:color w:val="000000"/>
                <w:sz w:val="20"/>
                <w:szCs w:val="20"/>
                <w:lang w:eastAsia="tr-TR"/>
              </w:rPr>
              <w:br/>
              <w:t>İLE BU KOMİSYON TARAFINDAN YURTDIŞINDA GÖREVLENDİRİLECEK</w:t>
            </w:r>
            <w:r w:rsidRPr="008D0977">
              <w:rPr>
                <w:rFonts w:ascii="Verdana" w:eastAsia="Times New Roman" w:hAnsi="Verdana"/>
                <w:b/>
                <w:bCs/>
                <w:caps/>
                <w:color w:val="000000"/>
                <w:sz w:val="20"/>
                <w:szCs w:val="20"/>
                <w:lang w:eastAsia="tr-TR"/>
              </w:rPr>
              <w:br/>
              <w:t>PERSONELİN NİTELİKLERİ İLE HAK VE YÜKÜMLÜLÜKLERİNİN</w:t>
            </w:r>
            <w:r w:rsidRPr="008D0977">
              <w:rPr>
                <w:rFonts w:ascii="Verdana" w:eastAsia="Times New Roman" w:hAnsi="Verdana"/>
                <w:b/>
                <w:bCs/>
                <w:caps/>
                <w:color w:val="000000"/>
                <w:sz w:val="20"/>
                <w:szCs w:val="20"/>
                <w:lang w:eastAsia="tr-TR"/>
              </w:rPr>
              <w:br/>
              <w:t>BELİRLENMESİNE İLİŞKİN KARAR</w:t>
            </w:r>
          </w:p>
        </w:tc>
      </w:tr>
      <w:tr w:rsidR="00DA5696" w:rsidRPr="008D0977" w:rsidTr="001E151B">
        <w:trPr>
          <w:tblCellSpacing w:w="15" w:type="dxa"/>
          <w:jc w:val="center"/>
        </w:trPr>
        <w:tc>
          <w:tcPr>
            <w:tcW w:w="0" w:type="auto"/>
            <w:shd w:val="clear" w:color="auto" w:fill="FFFFFF"/>
            <w:vAlign w:val="center"/>
            <w:hideMark/>
          </w:tcPr>
          <w:p w:rsidR="00DA5696" w:rsidRPr="008D0977" w:rsidRDefault="00DA5696" w:rsidP="001E151B">
            <w:pPr>
              <w:rPr>
                <w:rFonts w:ascii="Verdana" w:eastAsia="Times New Roman" w:hAnsi="Verdana"/>
                <w:color w:val="000000"/>
                <w:sz w:val="20"/>
                <w:szCs w:val="20"/>
                <w:lang w:eastAsia="tr-TR"/>
              </w:rPr>
            </w:pPr>
            <w:r w:rsidRPr="008D0977">
              <w:rPr>
                <w:rFonts w:ascii="Verdana" w:eastAsia="Times New Roman" w:hAnsi="Verdana"/>
                <w:color w:val="000000"/>
                <w:sz w:val="20"/>
                <w:szCs w:val="20"/>
                <w:lang w:eastAsia="tr-TR"/>
              </w:rPr>
              <w:t> </w:t>
            </w:r>
          </w:p>
        </w:tc>
      </w:tr>
      <w:tr w:rsidR="00DA5696" w:rsidRPr="008D0977" w:rsidTr="001E151B">
        <w:trPr>
          <w:tblCellSpacing w:w="15" w:type="dxa"/>
          <w:jc w:val="center"/>
        </w:trPr>
        <w:tc>
          <w:tcPr>
            <w:tcW w:w="0" w:type="auto"/>
            <w:shd w:val="clear" w:color="auto" w:fill="FFFFFF"/>
            <w:vAlign w:val="center"/>
            <w:hideMark/>
          </w:tcPr>
          <w:tbl>
            <w:tblPr>
              <w:tblW w:w="5790" w:type="dxa"/>
              <w:tblCellSpacing w:w="7" w:type="dxa"/>
              <w:shd w:val="clear" w:color="auto" w:fill="FFFFFF"/>
              <w:tblCellMar>
                <w:top w:w="15" w:type="dxa"/>
                <w:left w:w="15" w:type="dxa"/>
                <w:bottom w:w="15" w:type="dxa"/>
                <w:right w:w="15" w:type="dxa"/>
              </w:tblCellMar>
              <w:tblLook w:val="04A0"/>
            </w:tblPr>
            <w:tblGrid>
              <w:gridCol w:w="2432"/>
              <w:gridCol w:w="3358"/>
            </w:tblGrid>
            <w:tr w:rsidR="00DA5696" w:rsidRPr="008D0977" w:rsidTr="001E151B">
              <w:trPr>
                <w:tblCellSpacing w:w="7" w:type="dxa"/>
              </w:trPr>
              <w:tc>
                <w:tcPr>
                  <w:tcW w:w="2385" w:type="dxa"/>
                  <w:shd w:val="clear" w:color="auto" w:fill="FFFFFF"/>
                  <w:vAlign w:val="center"/>
                  <w:hideMark/>
                </w:tcPr>
                <w:p w:rsidR="00DA5696" w:rsidRPr="008D0977" w:rsidRDefault="00DA5696" w:rsidP="001E151B">
                  <w:pPr>
                    <w:spacing w:before="100" w:beforeAutospacing="1" w:after="100" w:afterAutospacing="1"/>
                    <w:rPr>
                      <w:rFonts w:ascii="Verdana" w:eastAsia="Times New Roman" w:hAnsi="Verdana"/>
                      <w:b/>
                      <w:bCs/>
                      <w:color w:val="000000"/>
                      <w:sz w:val="20"/>
                      <w:szCs w:val="20"/>
                      <w:lang w:eastAsia="tr-TR"/>
                    </w:rPr>
                  </w:pPr>
                  <w:r w:rsidRPr="008D0977">
                    <w:rPr>
                      <w:rFonts w:ascii="Verdana" w:eastAsia="Times New Roman" w:hAnsi="Verdana"/>
                      <w:b/>
                      <w:bCs/>
                      <w:color w:val="000000"/>
                      <w:sz w:val="20"/>
                      <w:szCs w:val="20"/>
                      <w:lang w:eastAsia="tr-TR"/>
                    </w:rPr>
                    <w:t>Bakanlar Kurulu Kararı</w:t>
                  </w:r>
                </w:p>
              </w:tc>
              <w:tc>
                <w:tcPr>
                  <w:tcW w:w="3300" w:type="dxa"/>
                  <w:shd w:val="clear" w:color="auto" w:fill="FFFFFF"/>
                  <w:vAlign w:val="center"/>
                  <w:hideMark/>
                </w:tcPr>
                <w:p w:rsidR="00DA5696" w:rsidRPr="008D0977" w:rsidRDefault="00DA5696" w:rsidP="001E151B">
                  <w:pPr>
                    <w:spacing w:before="100" w:beforeAutospacing="1" w:after="100" w:afterAutospacing="1"/>
                    <w:rPr>
                      <w:rFonts w:ascii="Verdana" w:eastAsia="Times New Roman" w:hAnsi="Verdana"/>
                      <w:b/>
                      <w:bCs/>
                      <w:color w:val="000000"/>
                      <w:sz w:val="20"/>
                      <w:szCs w:val="20"/>
                      <w:lang w:eastAsia="tr-TR"/>
                    </w:rPr>
                  </w:pPr>
                  <w:r w:rsidRPr="008D0977">
                    <w:rPr>
                      <w:rFonts w:ascii="Verdana" w:eastAsia="Times New Roman" w:hAnsi="Verdana"/>
                      <w:b/>
                      <w:bCs/>
                      <w:color w:val="000000"/>
                      <w:sz w:val="20"/>
                      <w:szCs w:val="20"/>
                      <w:lang w:eastAsia="tr-TR"/>
                    </w:rPr>
                    <w:t xml:space="preserve">: </w:t>
                  </w:r>
                  <w:proofErr w:type="gramStart"/>
                  <w:r w:rsidRPr="008D0977">
                    <w:rPr>
                      <w:rFonts w:ascii="Verdana" w:eastAsia="Times New Roman" w:hAnsi="Verdana"/>
                      <w:b/>
                      <w:bCs/>
                      <w:color w:val="000000"/>
                      <w:sz w:val="20"/>
                      <w:szCs w:val="20"/>
                      <w:lang w:eastAsia="tr-TR"/>
                    </w:rPr>
                    <w:t>5/6/2003</w:t>
                  </w:r>
                  <w:proofErr w:type="gramEnd"/>
                  <w:r w:rsidRPr="008D0977">
                    <w:rPr>
                      <w:rFonts w:ascii="Verdana" w:eastAsia="Times New Roman" w:hAnsi="Verdana"/>
                      <w:b/>
                      <w:bCs/>
                      <w:color w:val="000000"/>
                      <w:sz w:val="20"/>
                      <w:szCs w:val="20"/>
                      <w:lang w:eastAsia="tr-TR"/>
                    </w:rPr>
                    <w:t>-2003/5753</w:t>
                  </w:r>
                </w:p>
              </w:tc>
            </w:tr>
            <w:tr w:rsidR="00DA5696" w:rsidRPr="008D0977" w:rsidTr="001E151B">
              <w:trPr>
                <w:tblCellSpacing w:w="7" w:type="dxa"/>
              </w:trPr>
              <w:tc>
                <w:tcPr>
                  <w:tcW w:w="0" w:type="auto"/>
                  <w:shd w:val="clear" w:color="auto" w:fill="FFFFFF"/>
                  <w:vAlign w:val="center"/>
                  <w:hideMark/>
                </w:tcPr>
                <w:p w:rsidR="00DA5696" w:rsidRPr="008D0977" w:rsidRDefault="00DA5696" w:rsidP="001E151B">
                  <w:pPr>
                    <w:spacing w:before="100" w:beforeAutospacing="1" w:after="100" w:afterAutospacing="1"/>
                    <w:rPr>
                      <w:rFonts w:ascii="Verdana" w:eastAsia="Times New Roman" w:hAnsi="Verdana"/>
                      <w:b/>
                      <w:bCs/>
                      <w:color w:val="000000"/>
                      <w:sz w:val="20"/>
                      <w:szCs w:val="20"/>
                      <w:lang w:eastAsia="tr-TR"/>
                    </w:rPr>
                  </w:pPr>
                  <w:r w:rsidRPr="008D0977">
                    <w:rPr>
                      <w:rFonts w:ascii="Verdana" w:eastAsia="Times New Roman" w:hAnsi="Verdana"/>
                      <w:b/>
                      <w:bCs/>
                      <w:color w:val="000000"/>
                      <w:sz w:val="20"/>
                      <w:szCs w:val="20"/>
                      <w:lang w:eastAsia="tr-TR"/>
                    </w:rPr>
                    <w:t>Resmî Gazete      </w:t>
                  </w:r>
                </w:p>
              </w:tc>
              <w:tc>
                <w:tcPr>
                  <w:tcW w:w="0" w:type="auto"/>
                  <w:shd w:val="clear" w:color="auto" w:fill="FFFFFF"/>
                  <w:vAlign w:val="center"/>
                  <w:hideMark/>
                </w:tcPr>
                <w:p w:rsidR="00DA5696" w:rsidRPr="008D0977" w:rsidRDefault="00DA5696" w:rsidP="001E151B">
                  <w:pPr>
                    <w:spacing w:before="100" w:beforeAutospacing="1" w:after="100" w:afterAutospacing="1"/>
                    <w:rPr>
                      <w:rFonts w:ascii="Verdana" w:eastAsia="Times New Roman" w:hAnsi="Verdana"/>
                      <w:b/>
                      <w:bCs/>
                      <w:color w:val="000000"/>
                      <w:sz w:val="20"/>
                      <w:szCs w:val="20"/>
                      <w:lang w:eastAsia="tr-TR"/>
                    </w:rPr>
                  </w:pPr>
                  <w:r w:rsidRPr="008D0977">
                    <w:rPr>
                      <w:rFonts w:ascii="Verdana" w:eastAsia="Times New Roman" w:hAnsi="Verdana"/>
                      <w:b/>
                      <w:bCs/>
                      <w:color w:val="000000"/>
                      <w:sz w:val="20"/>
                      <w:szCs w:val="20"/>
                      <w:lang w:eastAsia="tr-TR"/>
                    </w:rPr>
                    <w:t>: 3.7.2003/ 25157</w:t>
                  </w:r>
                </w:p>
              </w:tc>
            </w:tr>
          </w:tbl>
          <w:p w:rsidR="00DA5696" w:rsidRPr="008D0977" w:rsidRDefault="00DA5696" w:rsidP="001E151B">
            <w:pPr>
              <w:spacing w:before="100" w:beforeAutospacing="1" w:after="100" w:afterAutospacing="1"/>
              <w:rPr>
                <w:rFonts w:ascii="Verdana" w:eastAsia="Times New Roman" w:hAnsi="Verdana"/>
                <w:color w:val="000000"/>
                <w:sz w:val="20"/>
                <w:szCs w:val="20"/>
                <w:lang w:eastAsia="tr-TR"/>
              </w:rPr>
            </w:pPr>
          </w:p>
          <w:tbl>
            <w:tblPr>
              <w:tblW w:w="7140" w:type="dxa"/>
              <w:tblCellSpacing w:w="15" w:type="dxa"/>
              <w:shd w:val="clear" w:color="auto" w:fill="FFFFFF"/>
              <w:tblCellMar>
                <w:top w:w="15" w:type="dxa"/>
                <w:left w:w="15" w:type="dxa"/>
                <w:bottom w:w="15" w:type="dxa"/>
                <w:right w:w="15" w:type="dxa"/>
              </w:tblCellMar>
              <w:tblLook w:val="04A0"/>
            </w:tblPr>
            <w:tblGrid>
              <w:gridCol w:w="509"/>
              <w:gridCol w:w="2660"/>
              <w:gridCol w:w="748"/>
              <w:gridCol w:w="2191"/>
              <w:gridCol w:w="1032"/>
            </w:tblGrid>
            <w:tr w:rsidR="00DA5696" w:rsidRPr="008D0977" w:rsidTr="001E151B">
              <w:trPr>
                <w:trHeight w:val="300"/>
                <w:tblCellSpacing w:w="15" w:type="dxa"/>
              </w:trPr>
              <w:tc>
                <w:tcPr>
                  <w:tcW w:w="0" w:type="auto"/>
                  <w:gridSpan w:val="5"/>
                  <w:shd w:val="clear" w:color="auto" w:fill="FFFFFF"/>
                  <w:vAlign w:val="center"/>
                  <w:hideMark/>
                </w:tcPr>
                <w:p w:rsidR="00DA5696" w:rsidRPr="008D0977" w:rsidRDefault="00DA5696" w:rsidP="001E151B">
                  <w:pPr>
                    <w:rPr>
                      <w:rFonts w:ascii="Verdana" w:eastAsia="Times New Roman" w:hAnsi="Verdana"/>
                      <w:color w:val="000000"/>
                      <w:sz w:val="20"/>
                      <w:szCs w:val="20"/>
                      <w:lang w:eastAsia="tr-TR"/>
                    </w:rPr>
                  </w:pPr>
                  <w:r w:rsidRPr="008D0977">
                    <w:rPr>
                      <w:rFonts w:ascii="Verdana" w:eastAsia="Times New Roman" w:hAnsi="Verdana"/>
                      <w:b/>
                      <w:bCs/>
                      <w:i/>
                      <w:iCs/>
                      <w:color w:val="000000"/>
                      <w:sz w:val="20"/>
                      <w:szCs w:val="20"/>
                      <w:u w:val="single"/>
                      <w:lang w:eastAsia="tr-TR"/>
                    </w:rPr>
                    <w:t>Ek ve Değişiklikler:</w:t>
                  </w:r>
                </w:p>
              </w:tc>
            </w:tr>
            <w:tr w:rsidR="00DA5696" w:rsidRPr="008D0977" w:rsidTr="001E151B">
              <w:trPr>
                <w:tblCellSpacing w:w="15" w:type="dxa"/>
              </w:trPr>
              <w:tc>
                <w:tcPr>
                  <w:tcW w:w="495" w:type="dxa"/>
                  <w:shd w:val="clear" w:color="auto" w:fill="FFFFFF"/>
                  <w:vAlign w:val="center"/>
                  <w:hideMark/>
                </w:tcPr>
                <w:p w:rsidR="00DA5696" w:rsidRPr="008D0977" w:rsidRDefault="00DA5696" w:rsidP="001E151B">
                  <w:pPr>
                    <w:jc w:val="center"/>
                    <w:rPr>
                      <w:rFonts w:ascii="Verdana" w:eastAsia="Times New Roman" w:hAnsi="Verdana"/>
                      <w:color w:val="000000"/>
                      <w:sz w:val="20"/>
                      <w:szCs w:val="20"/>
                      <w:lang w:eastAsia="tr-TR"/>
                    </w:rPr>
                  </w:pPr>
                  <w:r w:rsidRPr="008D0977">
                    <w:rPr>
                      <w:rFonts w:ascii="Verdana" w:eastAsia="Times New Roman" w:hAnsi="Verdana"/>
                      <w:b/>
                      <w:bCs/>
                      <w:i/>
                      <w:iCs/>
                      <w:color w:val="000000"/>
                      <w:sz w:val="20"/>
                      <w:szCs w:val="20"/>
                      <w:lang w:eastAsia="tr-TR"/>
                    </w:rPr>
                    <w:t>1)</w:t>
                  </w:r>
                </w:p>
              </w:tc>
              <w:tc>
                <w:tcPr>
                  <w:tcW w:w="2535" w:type="dxa"/>
                  <w:shd w:val="clear" w:color="auto" w:fill="FFFFFF"/>
                  <w:vAlign w:val="center"/>
                  <w:hideMark/>
                </w:tcPr>
                <w:p w:rsidR="00DA5696" w:rsidRPr="008D0977" w:rsidRDefault="00DA5696" w:rsidP="001E151B">
                  <w:pPr>
                    <w:rPr>
                      <w:rFonts w:ascii="Verdana" w:eastAsia="Times New Roman" w:hAnsi="Verdana"/>
                      <w:color w:val="000000"/>
                      <w:sz w:val="20"/>
                      <w:szCs w:val="20"/>
                      <w:lang w:eastAsia="tr-TR"/>
                    </w:rPr>
                  </w:pPr>
                  <w:proofErr w:type="gramStart"/>
                  <w:r w:rsidRPr="008D0977">
                    <w:rPr>
                      <w:rFonts w:ascii="Verdana" w:eastAsia="Times New Roman" w:hAnsi="Verdana"/>
                      <w:b/>
                      <w:bCs/>
                      <w:i/>
                      <w:iCs/>
                      <w:color w:val="000000"/>
                      <w:sz w:val="20"/>
                      <w:szCs w:val="20"/>
                      <w:lang w:eastAsia="tr-TR"/>
                    </w:rPr>
                    <w:t>18/5/2004</w:t>
                  </w:r>
                  <w:proofErr w:type="gramEnd"/>
                  <w:r w:rsidRPr="008D0977">
                    <w:rPr>
                      <w:rFonts w:ascii="Verdana" w:eastAsia="Times New Roman" w:hAnsi="Verdana"/>
                      <w:b/>
                      <w:bCs/>
                      <w:i/>
                      <w:iCs/>
                      <w:color w:val="000000"/>
                      <w:sz w:val="20"/>
                      <w:szCs w:val="20"/>
                      <w:lang w:eastAsia="tr-TR"/>
                    </w:rPr>
                    <w:t>-2004/7353</w:t>
                  </w:r>
                </w:p>
              </w:tc>
              <w:tc>
                <w:tcPr>
                  <w:tcW w:w="720" w:type="dxa"/>
                  <w:shd w:val="clear" w:color="auto" w:fill="FFFFFF"/>
                  <w:vAlign w:val="center"/>
                  <w:hideMark/>
                </w:tcPr>
                <w:p w:rsidR="00DA5696" w:rsidRPr="008D0977" w:rsidRDefault="00DA5696" w:rsidP="001E151B">
                  <w:pPr>
                    <w:rPr>
                      <w:rFonts w:ascii="Verdana" w:eastAsia="Times New Roman" w:hAnsi="Verdana"/>
                      <w:color w:val="000000"/>
                      <w:sz w:val="20"/>
                      <w:szCs w:val="20"/>
                      <w:lang w:eastAsia="tr-TR"/>
                    </w:rPr>
                  </w:pPr>
                  <w:r w:rsidRPr="008D0977">
                    <w:rPr>
                      <w:rFonts w:ascii="Verdana" w:eastAsia="Times New Roman" w:hAnsi="Verdana"/>
                      <w:b/>
                      <w:bCs/>
                      <w:i/>
                      <w:iCs/>
                      <w:color w:val="000000"/>
                      <w:sz w:val="20"/>
                      <w:szCs w:val="20"/>
                      <w:lang w:eastAsia="tr-TR"/>
                    </w:rPr>
                    <w:t>B.K.K.</w:t>
                  </w:r>
                </w:p>
              </w:tc>
              <w:tc>
                <w:tcPr>
                  <w:tcW w:w="1965" w:type="dxa"/>
                  <w:shd w:val="clear" w:color="auto" w:fill="FFFFFF"/>
                  <w:vAlign w:val="center"/>
                  <w:hideMark/>
                </w:tcPr>
                <w:p w:rsidR="00DA5696" w:rsidRPr="008D0977" w:rsidRDefault="00DA5696" w:rsidP="001E151B">
                  <w:pPr>
                    <w:rPr>
                      <w:rFonts w:ascii="Verdana" w:eastAsia="Times New Roman" w:hAnsi="Verdana"/>
                      <w:color w:val="000000"/>
                      <w:sz w:val="20"/>
                      <w:szCs w:val="20"/>
                      <w:lang w:eastAsia="tr-TR"/>
                    </w:rPr>
                  </w:pPr>
                  <w:r w:rsidRPr="008D0977">
                    <w:rPr>
                      <w:rFonts w:ascii="Verdana" w:eastAsia="Times New Roman" w:hAnsi="Verdana"/>
                      <w:b/>
                      <w:bCs/>
                      <w:i/>
                      <w:iCs/>
                      <w:color w:val="000000"/>
                      <w:sz w:val="20"/>
                      <w:szCs w:val="20"/>
                      <w:lang w:eastAsia="tr-TR"/>
                    </w:rPr>
                    <w:t>11.6.2004/25489</w:t>
                  </w:r>
                </w:p>
              </w:tc>
              <w:tc>
                <w:tcPr>
                  <w:tcW w:w="1095" w:type="dxa"/>
                  <w:shd w:val="clear" w:color="auto" w:fill="FFFFFF"/>
                  <w:vAlign w:val="center"/>
                  <w:hideMark/>
                </w:tcPr>
                <w:p w:rsidR="00DA5696" w:rsidRPr="008D0977" w:rsidRDefault="00DA5696" w:rsidP="001E151B">
                  <w:pPr>
                    <w:rPr>
                      <w:rFonts w:ascii="Verdana" w:eastAsia="Times New Roman" w:hAnsi="Verdana"/>
                      <w:color w:val="000000"/>
                      <w:sz w:val="20"/>
                      <w:szCs w:val="20"/>
                      <w:lang w:eastAsia="tr-TR"/>
                    </w:rPr>
                  </w:pPr>
                  <w:r w:rsidRPr="008D0977">
                    <w:rPr>
                      <w:rFonts w:ascii="Verdana" w:eastAsia="Times New Roman" w:hAnsi="Verdana"/>
                      <w:b/>
                      <w:bCs/>
                      <w:i/>
                      <w:iCs/>
                      <w:color w:val="000000"/>
                      <w:sz w:val="20"/>
                      <w:szCs w:val="20"/>
                      <w:lang w:eastAsia="tr-TR"/>
                    </w:rPr>
                    <w:t>RG</w:t>
                  </w:r>
                </w:p>
              </w:tc>
            </w:tr>
            <w:tr w:rsidR="00DA5696" w:rsidRPr="008D0977" w:rsidTr="001E151B">
              <w:trPr>
                <w:tblCellSpacing w:w="15" w:type="dxa"/>
              </w:trPr>
              <w:tc>
                <w:tcPr>
                  <w:tcW w:w="0" w:type="auto"/>
                  <w:shd w:val="clear" w:color="auto" w:fill="FFFFFF"/>
                  <w:vAlign w:val="center"/>
                  <w:hideMark/>
                </w:tcPr>
                <w:p w:rsidR="00DA5696" w:rsidRPr="008D0977" w:rsidRDefault="00DA5696" w:rsidP="001E151B">
                  <w:pPr>
                    <w:jc w:val="center"/>
                    <w:rPr>
                      <w:rFonts w:ascii="Verdana" w:eastAsia="Times New Roman" w:hAnsi="Verdana"/>
                      <w:color w:val="000000"/>
                      <w:sz w:val="20"/>
                      <w:szCs w:val="20"/>
                      <w:lang w:eastAsia="tr-TR"/>
                    </w:rPr>
                  </w:pPr>
                  <w:r w:rsidRPr="008D0977">
                    <w:rPr>
                      <w:rFonts w:ascii="Verdana" w:eastAsia="Times New Roman" w:hAnsi="Verdana"/>
                      <w:b/>
                      <w:bCs/>
                      <w:i/>
                      <w:iCs/>
                      <w:color w:val="000000"/>
                      <w:sz w:val="20"/>
                      <w:szCs w:val="20"/>
                      <w:lang w:eastAsia="tr-TR"/>
                    </w:rPr>
                    <w:t>2)</w:t>
                  </w:r>
                </w:p>
              </w:tc>
              <w:tc>
                <w:tcPr>
                  <w:tcW w:w="0" w:type="auto"/>
                  <w:shd w:val="clear" w:color="auto" w:fill="FFFFFF"/>
                  <w:vAlign w:val="center"/>
                  <w:hideMark/>
                </w:tcPr>
                <w:p w:rsidR="00DA5696" w:rsidRPr="008D0977" w:rsidRDefault="00DA5696" w:rsidP="001E151B">
                  <w:pPr>
                    <w:rPr>
                      <w:rFonts w:ascii="Verdana" w:eastAsia="Times New Roman" w:hAnsi="Verdana"/>
                      <w:color w:val="000000"/>
                      <w:sz w:val="20"/>
                      <w:szCs w:val="20"/>
                      <w:lang w:eastAsia="tr-TR"/>
                    </w:rPr>
                  </w:pPr>
                  <w:proofErr w:type="gramStart"/>
                  <w:r w:rsidRPr="008D0977">
                    <w:rPr>
                      <w:rFonts w:ascii="Verdana" w:eastAsia="Times New Roman" w:hAnsi="Verdana"/>
                      <w:b/>
                      <w:bCs/>
                      <w:i/>
                      <w:iCs/>
                      <w:color w:val="000000"/>
                      <w:sz w:val="20"/>
                      <w:szCs w:val="20"/>
                      <w:lang w:eastAsia="tr-TR"/>
                    </w:rPr>
                    <w:t>14/7/2005</w:t>
                  </w:r>
                  <w:proofErr w:type="gramEnd"/>
                  <w:r w:rsidRPr="008D0977">
                    <w:rPr>
                      <w:rFonts w:ascii="Verdana" w:eastAsia="Times New Roman" w:hAnsi="Verdana"/>
                      <w:b/>
                      <w:bCs/>
                      <w:i/>
                      <w:iCs/>
                      <w:color w:val="000000"/>
                      <w:sz w:val="20"/>
                      <w:szCs w:val="20"/>
                      <w:lang w:eastAsia="tr-TR"/>
                    </w:rPr>
                    <w:t>-2005/9180</w:t>
                  </w:r>
                </w:p>
              </w:tc>
              <w:tc>
                <w:tcPr>
                  <w:tcW w:w="0" w:type="auto"/>
                  <w:shd w:val="clear" w:color="auto" w:fill="FFFFFF"/>
                  <w:vAlign w:val="center"/>
                  <w:hideMark/>
                </w:tcPr>
                <w:p w:rsidR="00DA5696" w:rsidRPr="008D0977" w:rsidRDefault="00DA5696" w:rsidP="001E151B">
                  <w:pPr>
                    <w:rPr>
                      <w:rFonts w:ascii="Verdana" w:eastAsia="Times New Roman" w:hAnsi="Verdana"/>
                      <w:color w:val="000000"/>
                      <w:sz w:val="20"/>
                      <w:szCs w:val="20"/>
                      <w:lang w:eastAsia="tr-TR"/>
                    </w:rPr>
                  </w:pPr>
                  <w:r w:rsidRPr="008D0977">
                    <w:rPr>
                      <w:rFonts w:ascii="Verdana" w:eastAsia="Times New Roman" w:hAnsi="Verdana"/>
                      <w:b/>
                      <w:bCs/>
                      <w:i/>
                      <w:iCs/>
                      <w:color w:val="000000"/>
                      <w:sz w:val="20"/>
                      <w:szCs w:val="20"/>
                      <w:lang w:eastAsia="tr-TR"/>
                    </w:rPr>
                    <w:t>B.K.K.</w:t>
                  </w:r>
                </w:p>
              </w:tc>
              <w:tc>
                <w:tcPr>
                  <w:tcW w:w="0" w:type="auto"/>
                  <w:shd w:val="clear" w:color="auto" w:fill="FFFFFF"/>
                  <w:vAlign w:val="center"/>
                  <w:hideMark/>
                </w:tcPr>
                <w:p w:rsidR="00DA5696" w:rsidRPr="008D0977" w:rsidRDefault="00DA5696" w:rsidP="001E151B">
                  <w:pPr>
                    <w:rPr>
                      <w:rFonts w:ascii="Verdana" w:eastAsia="Times New Roman" w:hAnsi="Verdana"/>
                      <w:color w:val="000000"/>
                      <w:sz w:val="20"/>
                      <w:szCs w:val="20"/>
                      <w:lang w:eastAsia="tr-TR"/>
                    </w:rPr>
                  </w:pPr>
                  <w:r w:rsidRPr="008D0977">
                    <w:rPr>
                      <w:rFonts w:ascii="Verdana" w:eastAsia="Times New Roman" w:hAnsi="Verdana"/>
                      <w:b/>
                      <w:bCs/>
                      <w:i/>
                      <w:iCs/>
                      <w:color w:val="000000"/>
                      <w:sz w:val="20"/>
                      <w:szCs w:val="20"/>
                      <w:lang w:eastAsia="tr-TR"/>
                    </w:rPr>
                    <w:t>19.8.2005/25911</w:t>
                  </w:r>
                </w:p>
              </w:tc>
              <w:tc>
                <w:tcPr>
                  <w:tcW w:w="0" w:type="auto"/>
                  <w:shd w:val="clear" w:color="auto" w:fill="FFFFFF"/>
                  <w:vAlign w:val="center"/>
                  <w:hideMark/>
                </w:tcPr>
                <w:p w:rsidR="00DA5696" w:rsidRPr="008D0977" w:rsidRDefault="00DA5696" w:rsidP="001E151B">
                  <w:pPr>
                    <w:rPr>
                      <w:rFonts w:ascii="Verdana" w:eastAsia="Times New Roman" w:hAnsi="Verdana"/>
                      <w:color w:val="000000"/>
                      <w:sz w:val="20"/>
                      <w:szCs w:val="20"/>
                      <w:lang w:eastAsia="tr-TR"/>
                    </w:rPr>
                  </w:pPr>
                  <w:r w:rsidRPr="008D0977">
                    <w:rPr>
                      <w:rFonts w:ascii="Verdana" w:eastAsia="Times New Roman" w:hAnsi="Verdana"/>
                      <w:b/>
                      <w:bCs/>
                      <w:i/>
                      <w:iCs/>
                      <w:color w:val="000000"/>
                      <w:sz w:val="20"/>
                      <w:szCs w:val="20"/>
                      <w:lang w:eastAsia="tr-TR"/>
                    </w:rPr>
                    <w:t>RG</w:t>
                  </w:r>
                </w:p>
              </w:tc>
            </w:tr>
            <w:tr w:rsidR="00DA5696" w:rsidRPr="008D0977" w:rsidTr="001E151B">
              <w:trPr>
                <w:tblCellSpacing w:w="15" w:type="dxa"/>
              </w:trPr>
              <w:tc>
                <w:tcPr>
                  <w:tcW w:w="0" w:type="auto"/>
                  <w:shd w:val="clear" w:color="auto" w:fill="FFFFFF"/>
                  <w:vAlign w:val="center"/>
                  <w:hideMark/>
                </w:tcPr>
                <w:p w:rsidR="00DA5696" w:rsidRPr="008D0977" w:rsidRDefault="00DA5696" w:rsidP="001E151B">
                  <w:pPr>
                    <w:jc w:val="center"/>
                    <w:rPr>
                      <w:rFonts w:ascii="Verdana" w:eastAsia="Times New Roman" w:hAnsi="Verdana"/>
                      <w:color w:val="000000"/>
                      <w:sz w:val="20"/>
                      <w:szCs w:val="20"/>
                      <w:lang w:eastAsia="tr-TR"/>
                    </w:rPr>
                  </w:pPr>
                  <w:r w:rsidRPr="008D0977">
                    <w:rPr>
                      <w:rFonts w:ascii="Verdana" w:eastAsia="Times New Roman" w:hAnsi="Verdana"/>
                      <w:b/>
                      <w:bCs/>
                      <w:i/>
                      <w:iCs/>
                      <w:color w:val="000000"/>
                      <w:sz w:val="20"/>
                      <w:szCs w:val="20"/>
                      <w:lang w:eastAsia="tr-TR"/>
                    </w:rPr>
                    <w:t>3)</w:t>
                  </w:r>
                </w:p>
              </w:tc>
              <w:tc>
                <w:tcPr>
                  <w:tcW w:w="0" w:type="auto"/>
                  <w:shd w:val="clear" w:color="auto" w:fill="FFFFFF"/>
                  <w:vAlign w:val="center"/>
                  <w:hideMark/>
                </w:tcPr>
                <w:p w:rsidR="00DA5696" w:rsidRPr="008D0977" w:rsidRDefault="00DA5696" w:rsidP="001E151B">
                  <w:pPr>
                    <w:rPr>
                      <w:rFonts w:ascii="Verdana" w:eastAsia="Times New Roman" w:hAnsi="Verdana"/>
                      <w:color w:val="000000"/>
                      <w:sz w:val="20"/>
                      <w:szCs w:val="20"/>
                      <w:lang w:eastAsia="tr-TR"/>
                    </w:rPr>
                  </w:pPr>
                  <w:proofErr w:type="gramStart"/>
                  <w:r w:rsidRPr="008D0977">
                    <w:rPr>
                      <w:rFonts w:ascii="Verdana" w:eastAsia="Times New Roman" w:hAnsi="Verdana"/>
                      <w:b/>
                      <w:bCs/>
                      <w:i/>
                      <w:iCs/>
                      <w:color w:val="000000"/>
                      <w:sz w:val="20"/>
                      <w:szCs w:val="20"/>
                      <w:lang w:eastAsia="tr-TR"/>
                    </w:rPr>
                    <w:t>25/2/2009</w:t>
                  </w:r>
                  <w:proofErr w:type="gramEnd"/>
                  <w:r w:rsidRPr="008D0977">
                    <w:rPr>
                      <w:rFonts w:ascii="Verdana" w:eastAsia="Times New Roman" w:hAnsi="Verdana"/>
                      <w:b/>
                      <w:bCs/>
                      <w:i/>
                      <w:iCs/>
                      <w:color w:val="000000"/>
                      <w:sz w:val="20"/>
                      <w:szCs w:val="20"/>
                      <w:lang w:eastAsia="tr-TR"/>
                    </w:rPr>
                    <w:t>-2009/14737</w:t>
                  </w:r>
                </w:p>
              </w:tc>
              <w:tc>
                <w:tcPr>
                  <w:tcW w:w="0" w:type="auto"/>
                  <w:shd w:val="clear" w:color="auto" w:fill="FFFFFF"/>
                  <w:vAlign w:val="center"/>
                  <w:hideMark/>
                </w:tcPr>
                <w:p w:rsidR="00DA5696" w:rsidRPr="008D0977" w:rsidRDefault="00DA5696" w:rsidP="001E151B">
                  <w:pPr>
                    <w:rPr>
                      <w:rFonts w:ascii="Verdana" w:eastAsia="Times New Roman" w:hAnsi="Verdana"/>
                      <w:color w:val="000000"/>
                      <w:sz w:val="20"/>
                      <w:szCs w:val="20"/>
                      <w:lang w:eastAsia="tr-TR"/>
                    </w:rPr>
                  </w:pPr>
                  <w:r w:rsidRPr="008D0977">
                    <w:rPr>
                      <w:rFonts w:ascii="Verdana" w:eastAsia="Times New Roman" w:hAnsi="Verdana"/>
                      <w:b/>
                      <w:bCs/>
                      <w:i/>
                      <w:iCs/>
                      <w:color w:val="000000"/>
                      <w:sz w:val="20"/>
                      <w:szCs w:val="20"/>
                      <w:lang w:eastAsia="tr-TR"/>
                    </w:rPr>
                    <w:t>B.K.K.</w:t>
                  </w:r>
                </w:p>
              </w:tc>
              <w:tc>
                <w:tcPr>
                  <w:tcW w:w="0" w:type="auto"/>
                  <w:shd w:val="clear" w:color="auto" w:fill="FFFFFF"/>
                  <w:vAlign w:val="center"/>
                  <w:hideMark/>
                </w:tcPr>
                <w:p w:rsidR="00DA5696" w:rsidRPr="008D0977" w:rsidRDefault="00DA5696" w:rsidP="001E151B">
                  <w:pPr>
                    <w:rPr>
                      <w:rFonts w:ascii="Verdana" w:eastAsia="Times New Roman" w:hAnsi="Verdana"/>
                      <w:color w:val="000000"/>
                      <w:sz w:val="20"/>
                      <w:szCs w:val="20"/>
                      <w:lang w:eastAsia="tr-TR"/>
                    </w:rPr>
                  </w:pPr>
                  <w:r w:rsidRPr="008D0977">
                    <w:rPr>
                      <w:rFonts w:ascii="Verdana" w:eastAsia="Times New Roman" w:hAnsi="Verdana"/>
                      <w:b/>
                      <w:bCs/>
                      <w:i/>
                      <w:iCs/>
                      <w:color w:val="000000"/>
                      <w:sz w:val="20"/>
                      <w:szCs w:val="20"/>
                      <w:lang w:eastAsia="tr-TR"/>
                    </w:rPr>
                    <w:t>13.3.2009/27168</w:t>
                  </w:r>
                </w:p>
              </w:tc>
              <w:tc>
                <w:tcPr>
                  <w:tcW w:w="1095" w:type="dxa"/>
                  <w:shd w:val="clear" w:color="auto" w:fill="FFFFFF"/>
                  <w:vAlign w:val="center"/>
                  <w:hideMark/>
                </w:tcPr>
                <w:p w:rsidR="00DA5696" w:rsidRPr="008D0977" w:rsidRDefault="00DA5696" w:rsidP="001E151B">
                  <w:pPr>
                    <w:rPr>
                      <w:rFonts w:ascii="Verdana" w:eastAsia="Times New Roman" w:hAnsi="Verdana"/>
                      <w:color w:val="000000"/>
                      <w:sz w:val="20"/>
                      <w:szCs w:val="20"/>
                      <w:lang w:eastAsia="tr-TR"/>
                    </w:rPr>
                  </w:pPr>
                  <w:r w:rsidRPr="008D0977">
                    <w:rPr>
                      <w:rFonts w:ascii="Verdana" w:eastAsia="Times New Roman" w:hAnsi="Verdana"/>
                      <w:b/>
                      <w:bCs/>
                      <w:i/>
                      <w:iCs/>
                      <w:color w:val="000000"/>
                      <w:sz w:val="20"/>
                      <w:szCs w:val="20"/>
                      <w:lang w:eastAsia="tr-TR"/>
                    </w:rPr>
                    <w:t>RG</w:t>
                  </w:r>
                </w:p>
              </w:tc>
            </w:tr>
            <w:tr w:rsidR="00DA5696" w:rsidRPr="008D0977" w:rsidTr="001E151B">
              <w:trPr>
                <w:tblCellSpacing w:w="15" w:type="dxa"/>
              </w:trPr>
              <w:tc>
                <w:tcPr>
                  <w:tcW w:w="0" w:type="auto"/>
                  <w:shd w:val="clear" w:color="auto" w:fill="FFFFFF"/>
                  <w:vAlign w:val="center"/>
                  <w:hideMark/>
                </w:tcPr>
                <w:p w:rsidR="00DA5696" w:rsidRPr="008D0977" w:rsidRDefault="00DA5696" w:rsidP="001E151B">
                  <w:pPr>
                    <w:jc w:val="center"/>
                    <w:rPr>
                      <w:rFonts w:ascii="Verdana" w:eastAsia="Times New Roman" w:hAnsi="Verdana"/>
                      <w:color w:val="000000"/>
                      <w:sz w:val="20"/>
                      <w:szCs w:val="20"/>
                      <w:lang w:eastAsia="tr-TR"/>
                    </w:rPr>
                  </w:pPr>
                  <w:r w:rsidRPr="008D0977">
                    <w:rPr>
                      <w:rFonts w:ascii="Verdana" w:eastAsia="Times New Roman" w:hAnsi="Verdana"/>
                      <w:b/>
                      <w:bCs/>
                      <w:i/>
                      <w:iCs/>
                      <w:color w:val="000000"/>
                      <w:sz w:val="20"/>
                      <w:szCs w:val="20"/>
                      <w:lang w:eastAsia="tr-TR"/>
                    </w:rPr>
                    <w:t>4)</w:t>
                  </w:r>
                </w:p>
              </w:tc>
              <w:tc>
                <w:tcPr>
                  <w:tcW w:w="0" w:type="auto"/>
                  <w:shd w:val="clear" w:color="auto" w:fill="FFFFFF"/>
                  <w:vAlign w:val="center"/>
                  <w:hideMark/>
                </w:tcPr>
                <w:p w:rsidR="00DA5696" w:rsidRPr="008D0977" w:rsidRDefault="00DA5696" w:rsidP="001E151B">
                  <w:pPr>
                    <w:rPr>
                      <w:rFonts w:ascii="Verdana" w:eastAsia="Times New Roman" w:hAnsi="Verdana"/>
                      <w:color w:val="000000"/>
                      <w:sz w:val="20"/>
                      <w:szCs w:val="20"/>
                      <w:lang w:eastAsia="tr-TR"/>
                    </w:rPr>
                  </w:pPr>
                  <w:proofErr w:type="gramStart"/>
                  <w:r w:rsidRPr="008D0977">
                    <w:rPr>
                      <w:rFonts w:ascii="Verdana" w:eastAsia="Times New Roman" w:hAnsi="Verdana"/>
                      <w:b/>
                      <w:bCs/>
                      <w:i/>
                      <w:iCs/>
                      <w:color w:val="000000"/>
                      <w:sz w:val="20"/>
                      <w:szCs w:val="20"/>
                      <w:lang w:eastAsia="tr-TR"/>
                    </w:rPr>
                    <w:t>25/5/2009</w:t>
                  </w:r>
                  <w:proofErr w:type="gramEnd"/>
                  <w:r w:rsidRPr="008D0977">
                    <w:rPr>
                      <w:rFonts w:ascii="Verdana" w:eastAsia="Times New Roman" w:hAnsi="Verdana"/>
                      <w:b/>
                      <w:bCs/>
                      <w:i/>
                      <w:iCs/>
                      <w:color w:val="000000"/>
                      <w:sz w:val="20"/>
                      <w:szCs w:val="20"/>
                      <w:lang w:eastAsia="tr-TR"/>
                    </w:rPr>
                    <w:t>-2009/15026</w:t>
                  </w:r>
                </w:p>
              </w:tc>
              <w:tc>
                <w:tcPr>
                  <w:tcW w:w="0" w:type="auto"/>
                  <w:shd w:val="clear" w:color="auto" w:fill="FFFFFF"/>
                  <w:vAlign w:val="center"/>
                  <w:hideMark/>
                </w:tcPr>
                <w:p w:rsidR="00DA5696" w:rsidRPr="008D0977" w:rsidRDefault="00DA5696" w:rsidP="001E151B">
                  <w:pPr>
                    <w:rPr>
                      <w:rFonts w:ascii="Verdana" w:eastAsia="Times New Roman" w:hAnsi="Verdana"/>
                      <w:color w:val="000000"/>
                      <w:sz w:val="20"/>
                      <w:szCs w:val="20"/>
                      <w:lang w:eastAsia="tr-TR"/>
                    </w:rPr>
                  </w:pPr>
                  <w:r w:rsidRPr="008D0977">
                    <w:rPr>
                      <w:rFonts w:ascii="Verdana" w:eastAsia="Times New Roman" w:hAnsi="Verdana"/>
                      <w:b/>
                      <w:bCs/>
                      <w:i/>
                      <w:iCs/>
                      <w:color w:val="000000"/>
                      <w:sz w:val="20"/>
                      <w:szCs w:val="20"/>
                      <w:lang w:eastAsia="tr-TR"/>
                    </w:rPr>
                    <w:t>B.K.K.</w:t>
                  </w:r>
                </w:p>
              </w:tc>
              <w:tc>
                <w:tcPr>
                  <w:tcW w:w="0" w:type="auto"/>
                  <w:shd w:val="clear" w:color="auto" w:fill="FFFFFF"/>
                  <w:vAlign w:val="center"/>
                  <w:hideMark/>
                </w:tcPr>
                <w:p w:rsidR="00DA5696" w:rsidRPr="008D0977" w:rsidRDefault="00DA5696" w:rsidP="001E151B">
                  <w:pPr>
                    <w:rPr>
                      <w:rFonts w:ascii="Verdana" w:eastAsia="Times New Roman" w:hAnsi="Verdana"/>
                      <w:color w:val="000000"/>
                      <w:sz w:val="20"/>
                      <w:szCs w:val="20"/>
                      <w:lang w:eastAsia="tr-TR"/>
                    </w:rPr>
                  </w:pPr>
                  <w:r w:rsidRPr="008D0977">
                    <w:rPr>
                      <w:rFonts w:ascii="Verdana" w:eastAsia="Times New Roman" w:hAnsi="Verdana"/>
                      <w:b/>
                      <w:bCs/>
                      <w:i/>
                      <w:iCs/>
                      <w:color w:val="000000"/>
                      <w:sz w:val="20"/>
                      <w:szCs w:val="20"/>
                      <w:lang w:eastAsia="tr-TR"/>
                    </w:rPr>
                    <w:t>23.6.2009/27267</w:t>
                  </w:r>
                </w:p>
              </w:tc>
              <w:tc>
                <w:tcPr>
                  <w:tcW w:w="0" w:type="auto"/>
                  <w:shd w:val="clear" w:color="auto" w:fill="FFFFFF"/>
                  <w:vAlign w:val="center"/>
                  <w:hideMark/>
                </w:tcPr>
                <w:p w:rsidR="00DA5696" w:rsidRPr="008D0977" w:rsidRDefault="00DA5696" w:rsidP="001E151B">
                  <w:pPr>
                    <w:rPr>
                      <w:rFonts w:ascii="Verdana" w:eastAsia="Times New Roman" w:hAnsi="Verdana"/>
                      <w:color w:val="000000"/>
                      <w:sz w:val="20"/>
                      <w:szCs w:val="20"/>
                      <w:lang w:eastAsia="tr-TR"/>
                    </w:rPr>
                  </w:pPr>
                  <w:r w:rsidRPr="008D0977">
                    <w:rPr>
                      <w:rFonts w:ascii="Verdana" w:eastAsia="Times New Roman" w:hAnsi="Verdana"/>
                      <w:b/>
                      <w:bCs/>
                      <w:i/>
                      <w:iCs/>
                      <w:color w:val="000000"/>
                      <w:sz w:val="20"/>
                      <w:szCs w:val="20"/>
                      <w:lang w:eastAsia="tr-TR"/>
                    </w:rPr>
                    <w:t>RG</w:t>
                  </w:r>
                </w:p>
              </w:tc>
            </w:tr>
            <w:tr w:rsidR="00DA5696" w:rsidRPr="008D0977" w:rsidTr="001E151B">
              <w:trPr>
                <w:tblCellSpacing w:w="15" w:type="dxa"/>
              </w:trPr>
              <w:tc>
                <w:tcPr>
                  <w:tcW w:w="0" w:type="auto"/>
                  <w:shd w:val="clear" w:color="auto" w:fill="FFFFFF"/>
                  <w:vAlign w:val="center"/>
                  <w:hideMark/>
                </w:tcPr>
                <w:p w:rsidR="00DA5696" w:rsidRPr="008D0977" w:rsidRDefault="00DA5696" w:rsidP="001E151B">
                  <w:pPr>
                    <w:jc w:val="center"/>
                    <w:rPr>
                      <w:rFonts w:ascii="Verdana" w:eastAsia="Times New Roman" w:hAnsi="Verdana"/>
                      <w:color w:val="000000"/>
                      <w:sz w:val="20"/>
                      <w:szCs w:val="20"/>
                      <w:lang w:eastAsia="tr-TR"/>
                    </w:rPr>
                  </w:pPr>
                  <w:r w:rsidRPr="008D0977">
                    <w:rPr>
                      <w:rFonts w:ascii="Verdana" w:eastAsia="Times New Roman" w:hAnsi="Verdana"/>
                      <w:b/>
                      <w:bCs/>
                      <w:i/>
                      <w:iCs/>
                      <w:color w:val="000000"/>
                      <w:sz w:val="20"/>
                      <w:szCs w:val="20"/>
                      <w:lang w:eastAsia="tr-TR"/>
                    </w:rPr>
                    <w:t>5)</w:t>
                  </w:r>
                </w:p>
              </w:tc>
              <w:tc>
                <w:tcPr>
                  <w:tcW w:w="0" w:type="auto"/>
                  <w:shd w:val="clear" w:color="auto" w:fill="FFFFFF"/>
                  <w:vAlign w:val="center"/>
                  <w:hideMark/>
                </w:tcPr>
                <w:p w:rsidR="00DA5696" w:rsidRPr="008D0977" w:rsidRDefault="00DA5696" w:rsidP="001E151B">
                  <w:pPr>
                    <w:rPr>
                      <w:rFonts w:ascii="Verdana" w:eastAsia="Times New Roman" w:hAnsi="Verdana"/>
                      <w:color w:val="000000"/>
                      <w:sz w:val="20"/>
                      <w:szCs w:val="20"/>
                      <w:lang w:eastAsia="tr-TR"/>
                    </w:rPr>
                  </w:pPr>
                  <w:proofErr w:type="gramStart"/>
                  <w:r w:rsidRPr="008D0977">
                    <w:rPr>
                      <w:rFonts w:ascii="Verdana" w:eastAsia="Times New Roman" w:hAnsi="Verdana"/>
                      <w:b/>
                      <w:bCs/>
                      <w:i/>
                      <w:iCs/>
                      <w:color w:val="000000"/>
                      <w:sz w:val="20"/>
                      <w:szCs w:val="20"/>
                      <w:lang w:eastAsia="tr-TR"/>
                    </w:rPr>
                    <w:t>22/3/2010</w:t>
                  </w:r>
                  <w:proofErr w:type="gramEnd"/>
                  <w:r w:rsidRPr="008D0977">
                    <w:rPr>
                      <w:rFonts w:ascii="Verdana" w:eastAsia="Times New Roman" w:hAnsi="Verdana"/>
                      <w:b/>
                      <w:bCs/>
                      <w:i/>
                      <w:iCs/>
                      <w:color w:val="000000"/>
                      <w:sz w:val="20"/>
                      <w:szCs w:val="20"/>
                      <w:lang w:eastAsia="tr-TR"/>
                    </w:rPr>
                    <w:t>-2010/288</w:t>
                  </w:r>
                </w:p>
              </w:tc>
              <w:tc>
                <w:tcPr>
                  <w:tcW w:w="0" w:type="auto"/>
                  <w:shd w:val="clear" w:color="auto" w:fill="FFFFFF"/>
                  <w:vAlign w:val="center"/>
                  <w:hideMark/>
                </w:tcPr>
                <w:p w:rsidR="00DA5696" w:rsidRPr="008D0977" w:rsidRDefault="00DA5696" w:rsidP="001E151B">
                  <w:pPr>
                    <w:rPr>
                      <w:rFonts w:ascii="Verdana" w:eastAsia="Times New Roman" w:hAnsi="Verdana"/>
                      <w:color w:val="000000"/>
                      <w:sz w:val="20"/>
                      <w:szCs w:val="20"/>
                      <w:lang w:eastAsia="tr-TR"/>
                    </w:rPr>
                  </w:pPr>
                  <w:r w:rsidRPr="008D0977">
                    <w:rPr>
                      <w:rFonts w:ascii="Verdana" w:eastAsia="Times New Roman" w:hAnsi="Verdana"/>
                      <w:b/>
                      <w:bCs/>
                      <w:i/>
                      <w:iCs/>
                      <w:color w:val="000000"/>
                      <w:sz w:val="20"/>
                      <w:szCs w:val="20"/>
                      <w:lang w:eastAsia="tr-TR"/>
                    </w:rPr>
                    <w:t>B.K.K.</w:t>
                  </w:r>
                </w:p>
              </w:tc>
              <w:tc>
                <w:tcPr>
                  <w:tcW w:w="0" w:type="auto"/>
                  <w:shd w:val="clear" w:color="auto" w:fill="FFFFFF"/>
                  <w:vAlign w:val="center"/>
                  <w:hideMark/>
                </w:tcPr>
                <w:p w:rsidR="00DA5696" w:rsidRPr="008D0977" w:rsidRDefault="00DA5696" w:rsidP="001E151B">
                  <w:pPr>
                    <w:rPr>
                      <w:rFonts w:ascii="Verdana" w:eastAsia="Times New Roman" w:hAnsi="Verdana"/>
                      <w:color w:val="000000"/>
                      <w:sz w:val="20"/>
                      <w:szCs w:val="20"/>
                      <w:lang w:eastAsia="tr-TR"/>
                    </w:rPr>
                  </w:pPr>
                  <w:r w:rsidRPr="008D0977">
                    <w:rPr>
                      <w:rFonts w:ascii="Verdana" w:eastAsia="Times New Roman" w:hAnsi="Verdana"/>
                      <w:b/>
                      <w:bCs/>
                      <w:i/>
                      <w:iCs/>
                      <w:color w:val="000000"/>
                      <w:sz w:val="20"/>
                      <w:szCs w:val="20"/>
                      <w:lang w:eastAsia="tr-TR"/>
                    </w:rPr>
                    <w:t>28.4.2010/27565</w:t>
                  </w:r>
                </w:p>
              </w:tc>
              <w:tc>
                <w:tcPr>
                  <w:tcW w:w="1095" w:type="dxa"/>
                  <w:shd w:val="clear" w:color="auto" w:fill="FFFFFF"/>
                  <w:vAlign w:val="center"/>
                  <w:hideMark/>
                </w:tcPr>
                <w:p w:rsidR="00DA5696" w:rsidRPr="008D0977" w:rsidRDefault="00DA5696" w:rsidP="001E151B">
                  <w:pPr>
                    <w:rPr>
                      <w:rFonts w:ascii="Verdana" w:eastAsia="Times New Roman" w:hAnsi="Verdana"/>
                      <w:color w:val="000000"/>
                      <w:sz w:val="20"/>
                      <w:szCs w:val="20"/>
                      <w:lang w:eastAsia="tr-TR"/>
                    </w:rPr>
                  </w:pPr>
                  <w:r w:rsidRPr="008D0977">
                    <w:rPr>
                      <w:rFonts w:ascii="Verdana" w:eastAsia="Times New Roman" w:hAnsi="Verdana"/>
                      <w:b/>
                      <w:bCs/>
                      <w:i/>
                      <w:iCs/>
                      <w:color w:val="000000"/>
                      <w:sz w:val="20"/>
                      <w:szCs w:val="20"/>
                      <w:lang w:eastAsia="tr-TR"/>
                    </w:rPr>
                    <w:t>RG</w:t>
                  </w:r>
                </w:p>
              </w:tc>
            </w:tr>
            <w:tr w:rsidR="00DA5696" w:rsidRPr="008D0977" w:rsidTr="001E151B">
              <w:trPr>
                <w:tblCellSpacing w:w="15" w:type="dxa"/>
              </w:trPr>
              <w:tc>
                <w:tcPr>
                  <w:tcW w:w="0" w:type="auto"/>
                  <w:shd w:val="clear" w:color="auto" w:fill="FFFFFF"/>
                  <w:vAlign w:val="center"/>
                  <w:hideMark/>
                </w:tcPr>
                <w:p w:rsidR="00DA5696" w:rsidRPr="008D0977" w:rsidRDefault="00DA5696" w:rsidP="001E151B">
                  <w:pPr>
                    <w:jc w:val="center"/>
                    <w:rPr>
                      <w:rFonts w:ascii="Verdana" w:eastAsia="Times New Roman" w:hAnsi="Verdana"/>
                      <w:color w:val="000000"/>
                      <w:sz w:val="20"/>
                      <w:szCs w:val="20"/>
                      <w:lang w:eastAsia="tr-TR"/>
                    </w:rPr>
                  </w:pPr>
                  <w:r w:rsidRPr="008D0977">
                    <w:rPr>
                      <w:rFonts w:ascii="Verdana" w:eastAsia="Times New Roman" w:hAnsi="Verdana"/>
                      <w:b/>
                      <w:bCs/>
                      <w:i/>
                      <w:iCs/>
                      <w:color w:val="000000"/>
                      <w:sz w:val="20"/>
                      <w:szCs w:val="20"/>
                      <w:lang w:eastAsia="tr-TR"/>
                    </w:rPr>
                    <w:t>6)</w:t>
                  </w:r>
                </w:p>
              </w:tc>
              <w:tc>
                <w:tcPr>
                  <w:tcW w:w="0" w:type="auto"/>
                  <w:shd w:val="clear" w:color="auto" w:fill="FFFFFF"/>
                  <w:vAlign w:val="center"/>
                  <w:hideMark/>
                </w:tcPr>
                <w:p w:rsidR="00DA5696" w:rsidRPr="008D0977" w:rsidRDefault="00DA5696" w:rsidP="001E151B">
                  <w:pPr>
                    <w:rPr>
                      <w:rFonts w:ascii="Verdana" w:eastAsia="Times New Roman" w:hAnsi="Verdana"/>
                      <w:color w:val="000000"/>
                      <w:sz w:val="20"/>
                      <w:szCs w:val="20"/>
                      <w:lang w:eastAsia="tr-TR"/>
                    </w:rPr>
                  </w:pPr>
                  <w:proofErr w:type="gramStart"/>
                  <w:r w:rsidRPr="008D0977">
                    <w:rPr>
                      <w:rFonts w:ascii="Verdana" w:eastAsia="Times New Roman" w:hAnsi="Verdana"/>
                      <w:b/>
                      <w:bCs/>
                      <w:i/>
                      <w:iCs/>
                      <w:color w:val="000000"/>
                      <w:sz w:val="20"/>
                      <w:szCs w:val="20"/>
                      <w:lang w:eastAsia="tr-TR"/>
                    </w:rPr>
                    <w:t>25/10/2010</w:t>
                  </w:r>
                  <w:proofErr w:type="gramEnd"/>
                  <w:r w:rsidRPr="008D0977">
                    <w:rPr>
                      <w:rFonts w:ascii="Verdana" w:eastAsia="Times New Roman" w:hAnsi="Verdana"/>
                      <w:b/>
                      <w:bCs/>
                      <w:i/>
                      <w:iCs/>
                      <w:color w:val="000000"/>
                      <w:sz w:val="20"/>
                      <w:szCs w:val="20"/>
                      <w:lang w:eastAsia="tr-TR"/>
                    </w:rPr>
                    <w:t>-2010/1024</w:t>
                  </w:r>
                </w:p>
              </w:tc>
              <w:tc>
                <w:tcPr>
                  <w:tcW w:w="0" w:type="auto"/>
                  <w:shd w:val="clear" w:color="auto" w:fill="FFFFFF"/>
                  <w:vAlign w:val="center"/>
                  <w:hideMark/>
                </w:tcPr>
                <w:p w:rsidR="00DA5696" w:rsidRPr="008D0977" w:rsidRDefault="00DA5696" w:rsidP="001E151B">
                  <w:pPr>
                    <w:rPr>
                      <w:rFonts w:ascii="Verdana" w:eastAsia="Times New Roman" w:hAnsi="Verdana"/>
                      <w:color w:val="000000"/>
                      <w:sz w:val="20"/>
                      <w:szCs w:val="20"/>
                      <w:lang w:eastAsia="tr-TR"/>
                    </w:rPr>
                  </w:pPr>
                  <w:r w:rsidRPr="008D0977">
                    <w:rPr>
                      <w:rFonts w:ascii="Verdana" w:eastAsia="Times New Roman" w:hAnsi="Verdana"/>
                      <w:b/>
                      <w:bCs/>
                      <w:i/>
                      <w:iCs/>
                      <w:color w:val="000000"/>
                      <w:sz w:val="20"/>
                      <w:szCs w:val="20"/>
                      <w:lang w:eastAsia="tr-TR"/>
                    </w:rPr>
                    <w:t>B.K.K.</w:t>
                  </w:r>
                </w:p>
              </w:tc>
              <w:tc>
                <w:tcPr>
                  <w:tcW w:w="0" w:type="auto"/>
                  <w:shd w:val="clear" w:color="auto" w:fill="FFFFFF"/>
                  <w:vAlign w:val="center"/>
                  <w:hideMark/>
                </w:tcPr>
                <w:p w:rsidR="00DA5696" w:rsidRPr="008D0977" w:rsidRDefault="00DA5696" w:rsidP="001E151B">
                  <w:pPr>
                    <w:rPr>
                      <w:rFonts w:ascii="Verdana" w:eastAsia="Times New Roman" w:hAnsi="Verdana"/>
                      <w:color w:val="000000"/>
                      <w:sz w:val="20"/>
                      <w:szCs w:val="20"/>
                      <w:lang w:eastAsia="tr-TR"/>
                    </w:rPr>
                  </w:pPr>
                  <w:r w:rsidRPr="008D0977">
                    <w:rPr>
                      <w:rFonts w:ascii="Verdana" w:eastAsia="Times New Roman" w:hAnsi="Verdana"/>
                      <w:b/>
                      <w:bCs/>
                      <w:i/>
                      <w:iCs/>
                      <w:color w:val="000000"/>
                      <w:sz w:val="20"/>
                      <w:szCs w:val="20"/>
                      <w:lang w:eastAsia="tr-TR"/>
                    </w:rPr>
                    <w:t>14.11.2010/27759</w:t>
                  </w:r>
                </w:p>
              </w:tc>
              <w:tc>
                <w:tcPr>
                  <w:tcW w:w="0" w:type="auto"/>
                  <w:shd w:val="clear" w:color="auto" w:fill="FFFFFF"/>
                  <w:vAlign w:val="center"/>
                  <w:hideMark/>
                </w:tcPr>
                <w:p w:rsidR="00DA5696" w:rsidRPr="008D0977" w:rsidRDefault="00DA5696" w:rsidP="001E151B">
                  <w:pPr>
                    <w:rPr>
                      <w:rFonts w:ascii="Verdana" w:eastAsia="Times New Roman" w:hAnsi="Verdana"/>
                      <w:color w:val="000000"/>
                      <w:sz w:val="20"/>
                      <w:szCs w:val="20"/>
                      <w:lang w:eastAsia="tr-TR"/>
                    </w:rPr>
                  </w:pPr>
                  <w:r w:rsidRPr="008D0977">
                    <w:rPr>
                      <w:rFonts w:ascii="Verdana" w:eastAsia="Times New Roman" w:hAnsi="Verdana"/>
                      <w:b/>
                      <w:bCs/>
                      <w:i/>
                      <w:iCs/>
                      <w:color w:val="000000"/>
                      <w:sz w:val="20"/>
                      <w:szCs w:val="20"/>
                      <w:lang w:eastAsia="tr-TR"/>
                    </w:rPr>
                    <w:t>RG</w:t>
                  </w:r>
                </w:p>
              </w:tc>
            </w:tr>
            <w:tr w:rsidR="00DA5696" w:rsidRPr="008D0977" w:rsidTr="001E151B">
              <w:trPr>
                <w:tblCellSpacing w:w="15" w:type="dxa"/>
              </w:trPr>
              <w:tc>
                <w:tcPr>
                  <w:tcW w:w="0" w:type="auto"/>
                  <w:shd w:val="clear" w:color="auto" w:fill="FFFFFF"/>
                  <w:vAlign w:val="center"/>
                  <w:hideMark/>
                </w:tcPr>
                <w:p w:rsidR="00DA5696" w:rsidRPr="008D0977" w:rsidRDefault="00DA5696" w:rsidP="001E151B">
                  <w:pPr>
                    <w:jc w:val="center"/>
                    <w:rPr>
                      <w:rFonts w:ascii="Verdana" w:eastAsia="Times New Roman" w:hAnsi="Verdana"/>
                      <w:color w:val="000000"/>
                      <w:sz w:val="20"/>
                      <w:szCs w:val="20"/>
                      <w:lang w:eastAsia="tr-TR"/>
                    </w:rPr>
                  </w:pPr>
                  <w:r w:rsidRPr="008D0977">
                    <w:rPr>
                      <w:rFonts w:ascii="Verdana" w:eastAsia="Times New Roman" w:hAnsi="Verdana"/>
                      <w:b/>
                      <w:bCs/>
                      <w:i/>
                      <w:iCs/>
                      <w:color w:val="000000"/>
                      <w:sz w:val="20"/>
                      <w:szCs w:val="20"/>
                      <w:lang w:eastAsia="tr-TR"/>
                    </w:rPr>
                    <w:t>7)</w:t>
                  </w:r>
                </w:p>
              </w:tc>
              <w:tc>
                <w:tcPr>
                  <w:tcW w:w="0" w:type="auto"/>
                  <w:shd w:val="clear" w:color="auto" w:fill="FFFFFF"/>
                  <w:vAlign w:val="center"/>
                  <w:hideMark/>
                </w:tcPr>
                <w:p w:rsidR="00DA5696" w:rsidRPr="008D0977" w:rsidRDefault="00DA5696" w:rsidP="001E151B">
                  <w:pPr>
                    <w:rPr>
                      <w:rFonts w:ascii="Verdana" w:eastAsia="Times New Roman" w:hAnsi="Verdana"/>
                      <w:color w:val="000000"/>
                      <w:sz w:val="20"/>
                      <w:szCs w:val="20"/>
                      <w:lang w:eastAsia="tr-TR"/>
                    </w:rPr>
                  </w:pPr>
                  <w:proofErr w:type="gramStart"/>
                  <w:r w:rsidRPr="008D0977">
                    <w:rPr>
                      <w:rFonts w:ascii="Verdana" w:eastAsia="Times New Roman" w:hAnsi="Verdana"/>
                      <w:b/>
                      <w:bCs/>
                      <w:i/>
                      <w:iCs/>
                      <w:color w:val="000000"/>
                      <w:sz w:val="20"/>
                      <w:szCs w:val="20"/>
                      <w:lang w:eastAsia="tr-TR"/>
                    </w:rPr>
                    <w:t>17/1/2011</w:t>
                  </w:r>
                  <w:proofErr w:type="gramEnd"/>
                  <w:r w:rsidRPr="008D0977">
                    <w:rPr>
                      <w:rFonts w:ascii="Verdana" w:eastAsia="Times New Roman" w:hAnsi="Verdana"/>
                      <w:b/>
                      <w:bCs/>
                      <w:i/>
                      <w:iCs/>
                      <w:color w:val="000000"/>
                      <w:sz w:val="20"/>
                      <w:szCs w:val="20"/>
                      <w:lang w:eastAsia="tr-TR"/>
                    </w:rPr>
                    <w:t>-2011/1327</w:t>
                  </w:r>
                </w:p>
              </w:tc>
              <w:tc>
                <w:tcPr>
                  <w:tcW w:w="0" w:type="auto"/>
                  <w:shd w:val="clear" w:color="auto" w:fill="FFFFFF"/>
                  <w:vAlign w:val="center"/>
                  <w:hideMark/>
                </w:tcPr>
                <w:p w:rsidR="00DA5696" w:rsidRPr="008D0977" w:rsidRDefault="00DA5696" w:rsidP="001E151B">
                  <w:pPr>
                    <w:rPr>
                      <w:rFonts w:ascii="Verdana" w:eastAsia="Times New Roman" w:hAnsi="Verdana"/>
                      <w:color w:val="000000"/>
                      <w:sz w:val="20"/>
                      <w:szCs w:val="20"/>
                      <w:lang w:eastAsia="tr-TR"/>
                    </w:rPr>
                  </w:pPr>
                  <w:r w:rsidRPr="008D0977">
                    <w:rPr>
                      <w:rFonts w:ascii="Verdana" w:eastAsia="Times New Roman" w:hAnsi="Verdana"/>
                      <w:b/>
                      <w:bCs/>
                      <w:i/>
                      <w:iCs/>
                      <w:color w:val="000000"/>
                      <w:sz w:val="20"/>
                      <w:szCs w:val="20"/>
                      <w:lang w:eastAsia="tr-TR"/>
                    </w:rPr>
                    <w:t>B.K.K.</w:t>
                  </w:r>
                </w:p>
              </w:tc>
              <w:tc>
                <w:tcPr>
                  <w:tcW w:w="0" w:type="auto"/>
                  <w:shd w:val="clear" w:color="auto" w:fill="FFFFFF"/>
                  <w:vAlign w:val="center"/>
                  <w:hideMark/>
                </w:tcPr>
                <w:p w:rsidR="00DA5696" w:rsidRPr="008D0977" w:rsidRDefault="00DA5696" w:rsidP="001E151B">
                  <w:pPr>
                    <w:rPr>
                      <w:rFonts w:ascii="Verdana" w:eastAsia="Times New Roman" w:hAnsi="Verdana"/>
                      <w:color w:val="000000"/>
                      <w:sz w:val="20"/>
                      <w:szCs w:val="20"/>
                      <w:lang w:eastAsia="tr-TR"/>
                    </w:rPr>
                  </w:pPr>
                  <w:r w:rsidRPr="008D0977">
                    <w:rPr>
                      <w:rFonts w:ascii="Verdana" w:eastAsia="Times New Roman" w:hAnsi="Verdana"/>
                      <w:b/>
                      <w:bCs/>
                      <w:i/>
                      <w:iCs/>
                      <w:color w:val="000000"/>
                      <w:sz w:val="20"/>
                      <w:szCs w:val="20"/>
                      <w:lang w:eastAsia="tr-TR"/>
                    </w:rPr>
                    <w:t>11.2.2011/27843</w:t>
                  </w:r>
                </w:p>
              </w:tc>
              <w:tc>
                <w:tcPr>
                  <w:tcW w:w="0" w:type="auto"/>
                  <w:shd w:val="clear" w:color="auto" w:fill="FFFFFF"/>
                  <w:vAlign w:val="center"/>
                  <w:hideMark/>
                </w:tcPr>
                <w:p w:rsidR="00DA5696" w:rsidRPr="008D0977" w:rsidRDefault="00DA5696" w:rsidP="001E151B">
                  <w:pPr>
                    <w:rPr>
                      <w:rFonts w:ascii="Verdana" w:eastAsia="Times New Roman" w:hAnsi="Verdana"/>
                      <w:color w:val="000000"/>
                      <w:sz w:val="20"/>
                      <w:szCs w:val="20"/>
                      <w:lang w:eastAsia="tr-TR"/>
                    </w:rPr>
                  </w:pPr>
                  <w:r w:rsidRPr="008D0977">
                    <w:rPr>
                      <w:rFonts w:ascii="Verdana" w:eastAsia="Times New Roman" w:hAnsi="Verdana"/>
                      <w:b/>
                      <w:bCs/>
                      <w:i/>
                      <w:iCs/>
                      <w:color w:val="000000"/>
                      <w:sz w:val="20"/>
                      <w:szCs w:val="20"/>
                      <w:lang w:eastAsia="tr-TR"/>
                    </w:rPr>
                    <w:t>RG</w:t>
                  </w:r>
                </w:p>
              </w:tc>
            </w:tr>
            <w:tr w:rsidR="00DA5696" w:rsidRPr="008D0977" w:rsidTr="001E151B">
              <w:trPr>
                <w:tblCellSpacing w:w="15" w:type="dxa"/>
              </w:trPr>
              <w:tc>
                <w:tcPr>
                  <w:tcW w:w="0" w:type="auto"/>
                  <w:shd w:val="clear" w:color="auto" w:fill="FFFFFF"/>
                  <w:vAlign w:val="center"/>
                  <w:hideMark/>
                </w:tcPr>
                <w:p w:rsidR="00DA5696" w:rsidRPr="008D0977" w:rsidRDefault="00DA5696" w:rsidP="001E151B">
                  <w:pPr>
                    <w:jc w:val="center"/>
                    <w:rPr>
                      <w:rFonts w:ascii="Verdana" w:eastAsia="Times New Roman" w:hAnsi="Verdana"/>
                      <w:color w:val="000000"/>
                      <w:sz w:val="20"/>
                      <w:szCs w:val="20"/>
                      <w:lang w:eastAsia="tr-TR"/>
                    </w:rPr>
                  </w:pPr>
                  <w:r w:rsidRPr="008D0977">
                    <w:rPr>
                      <w:rFonts w:ascii="Verdana" w:eastAsia="Times New Roman" w:hAnsi="Verdana"/>
                      <w:b/>
                      <w:bCs/>
                      <w:i/>
                      <w:iCs/>
                      <w:color w:val="000000"/>
                      <w:sz w:val="20"/>
                      <w:szCs w:val="20"/>
                      <w:lang w:eastAsia="tr-TR"/>
                    </w:rPr>
                    <w:t>8)</w:t>
                  </w:r>
                </w:p>
              </w:tc>
              <w:tc>
                <w:tcPr>
                  <w:tcW w:w="0" w:type="auto"/>
                  <w:shd w:val="clear" w:color="auto" w:fill="FFFFFF"/>
                  <w:vAlign w:val="center"/>
                  <w:hideMark/>
                </w:tcPr>
                <w:p w:rsidR="00DA5696" w:rsidRPr="008D0977" w:rsidRDefault="00DA5696" w:rsidP="001E151B">
                  <w:pPr>
                    <w:rPr>
                      <w:rFonts w:ascii="Verdana" w:eastAsia="Times New Roman" w:hAnsi="Verdana"/>
                      <w:color w:val="000000"/>
                      <w:sz w:val="20"/>
                      <w:szCs w:val="20"/>
                      <w:lang w:eastAsia="tr-TR"/>
                    </w:rPr>
                  </w:pPr>
                  <w:proofErr w:type="gramStart"/>
                  <w:r w:rsidRPr="008D0977">
                    <w:rPr>
                      <w:rFonts w:ascii="Verdana" w:eastAsia="Times New Roman" w:hAnsi="Verdana"/>
                      <w:b/>
                      <w:bCs/>
                      <w:i/>
                      <w:iCs/>
                      <w:color w:val="000000"/>
                      <w:sz w:val="20"/>
                      <w:szCs w:val="20"/>
                      <w:lang w:eastAsia="tr-TR"/>
                    </w:rPr>
                    <w:t>18/7/2011</w:t>
                  </w:r>
                  <w:proofErr w:type="gramEnd"/>
                  <w:r w:rsidRPr="008D0977">
                    <w:rPr>
                      <w:rFonts w:ascii="Verdana" w:eastAsia="Times New Roman" w:hAnsi="Verdana"/>
                      <w:b/>
                      <w:bCs/>
                      <w:i/>
                      <w:iCs/>
                      <w:color w:val="000000"/>
                      <w:sz w:val="20"/>
                      <w:szCs w:val="20"/>
                      <w:lang w:eastAsia="tr-TR"/>
                    </w:rPr>
                    <w:t>-2011/2034</w:t>
                  </w:r>
                </w:p>
              </w:tc>
              <w:tc>
                <w:tcPr>
                  <w:tcW w:w="0" w:type="auto"/>
                  <w:shd w:val="clear" w:color="auto" w:fill="FFFFFF"/>
                  <w:vAlign w:val="center"/>
                  <w:hideMark/>
                </w:tcPr>
                <w:p w:rsidR="00DA5696" w:rsidRPr="008D0977" w:rsidRDefault="00DA5696" w:rsidP="001E151B">
                  <w:pPr>
                    <w:rPr>
                      <w:rFonts w:ascii="Verdana" w:eastAsia="Times New Roman" w:hAnsi="Verdana"/>
                      <w:color w:val="000000"/>
                      <w:sz w:val="20"/>
                      <w:szCs w:val="20"/>
                      <w:lang w:eastAsia="tr-TR"/>
                    </w:rPr>
                  </w:pPr>
                  <w:r w:rsidRPr="008D0977">
                    <w:rPr>
                      <w:rFonts w:ascii="Verdana" w:eastAsia="Times New Roman" w:hAnsi="Verdana"/>
                      <w:b/>
                      <w:bCs/>
                      <w:i/>
                      <w:iCs/>
                      <w:color w:val="000000"/>
                      <w:sz w:val="20"/>
                      <w:szCs w:val="20"/>
                      <w:lang w:eastAsia="tr-TR"/>
                    </w:rPr>
                    <w:t>B.K.K.</w:t>
                  </w:r>
                </w:p>
              </w:tc>
              <w:tc>
                <w:tcPr>
                  <w:tcW w:w="0" w:type="auto"/>
                  <w:shd w:val="clear" w:color="auto" w:fill="FFFFFF"/>
                  <w:vAlign w:val="center"/>
                  <w:hideMark/>
                </w:tcPr>
                <w:p w:rsidR="00DA5696" w:rsidRPr="008D0977" w:rsidRDefault="00DA5696" w:rsidP="001E151B">
                  <w:pPr>
                    <w:rPr>
                      <w:rFonts w:ascii="Verdana" w:eastAsia="Times New Roman" w:hAnsi="Verdana"/>
                      <w:color w:val="000000"/>
                      <w:sz w:val="20"/>
                      <w:szCs w:val="20"/>
                      <w:lang w:eastAsia="tr-TR"/>
                    </w:rPr>
                  </w:pPr>
                  <w:r w:rsidRPr="008D0977">
                    <w:rPr>
                      <w:rFonts w:ascii="Verdana" w:eastAsia="Times New Roman" w:hAnsi="Verdana"/>
                      <w:b/>
                      <w:bCs/>
                      <w:i/>
                      <w:iCs/>
                      <w:color w:val="000000"/>
                      <w:sz w:val="20"/>
                      <w:szCs w:val="20"/>
                      <w:lang w:eastAsia="tr-TR"/>
                    </w:rPr>
                    <w:t>4.8.2011/28015</w:t>
                  </w:r>
                </w:p>
              </w:tc>
              <w:tc>
                <w:tcPr>
                  <w:tcW w:w="0" w:type="auto"/>
                  <w:shd w:val="clear" w:color="auto" w:fill="FFFFFF"/>
                  <w:vAlign w:val="center"/>
                  <w:hideMark/>
                </w:tcPr>
                <w:p w:rsidR="00DA5696" w:rsidRPr="008D0977" w:rsidRDefault="00DA5696" w:rsidP="001E151B">
                  <w:pPr>
                    <w:rPr>
                      <w:rFonts w:ascii="Verdana" w:eastAsia="Times New Roman" w:hAnsi="Verdana"/>
                      <w:color w:val="000000"/>
                      <w:sz w:val="20"/>
                      <w:szCs w:val="20"/>
                      <w:lang w:eastAsia="tr-TR"/>
                    </w:rPr>
                  </w:pPr>
                  <w:r w:rsidRPr="008D0977">
                    <w:rPr>
                      <w:rFonts w:ascii="Verdana" w:eastAsia="Times New Roman" w:hAnsi="Verdana"/>
                      <w:b/>
                      <w:bCs/>
                      <w:i/>
                      <w:iCs/>
                      <w:color w:val="000000"/>
                      <w:sz w:val="20"/>
                      <w:szCs w:val="20"/>
                      <w:lang w:eastAsia="tr-TR"/>
                    </w:rPr>
                    <w:t>RG</w:t>
                  </w:r>
                </w:p>
              </w:tc>
            </w:tr>
          </w:tbl>
          <w:p w:rsidR="00DA5696" w:rsidRPr="008D0977" w:rsidRDefault="00DA5696" w:rsidP="001E151B">
            <w:pPr>
              <w:spacing w:before="100" w:beforeAutospacing="1" w:after="100" w:afterAutospacing="1"/>
              <w:rPr>
                <w:rFonts w:ascii="Verdana" w:eastAsia="Times New Roman" w:hAnsi="Verdana"/>
                <w:b/>
                <w:bCs/>
                <w:color w:val="000000"/>
                <w:sz w:val="20"/>
                <w:szCs w:val="20"/>
                <w:lang w:eastAsia="tr-TR"/>
              </w:rPr>
            </w:pPr>
            <w:r w:rsidRPr="008D0977">
              <w:rPr>
                <w:rFonts w:ascii="Verdana" w:eastAsia="Times New Roman" w:hAnsi="Verdana"/>
                <w:b/>
                <w:bCs/>
                <w:color w:val="000000"/>
                <w:sz w:val="20"/>
                <w:szCs w:val="20"/>
                <w:lang w:eastAsia="tr-TR"/>
              </w:rPr>
              <w:t> </w:t>
            </w:r>
          </w:p>
          <w:p w:rsidR="00DA5696" w:rsidRPr="008D0977" w:rsidRDefault="00DA5696" w:rsidP="001E151B">
            <w:pPr>
              <w:spacing w:before="100" w:beforeAutospacing="1" w:after="100" w:afterAutospacing="1"/>
              <w:rPr>
                <w:rFonts w:ascii="Verdana" w:eastAsia="Times New Roman" w:hAnsi="Verdana"/>
                <w:b/>
                <w:bCs/>
                <w:color w:val="000000"/>
                <w:sz w:val="20"/>
                <w:szCs w:val="20"/>
                <w:lang w:eastAsia="tr-TR"/>
              </w:rPr>
            </w:pPr>
            <w:r w:rsidRPr="008D0977">
              <w:rPr>
                <w:rFonts w:ascii="Verdana" w:eastAsia="Times New Roman" w:hAnsi="Verdana"/>
                <w:b/>
                <w:bCs/>
                <w:color w:val="000000"/>
                <w:sz w:val="20"/>
                <w:szCs w:val="20"/>
                <w:lang w:eastAsia="tr-TR"/>
              </w:rPr>
              <w:t> </w:t>
            </w:r>
          </w:p>
          <w:p w:rsidR="00DA5696" w:rsidRPr="008D0977" w:rsidRDefault="00DA5696" w:rsidP="001E151B">
            <w:pPr>
              <w:spacing w:before="100" w:beforeAutospacing="1" w:after="100" w:afterAutospacing="1"/>
              <w:jc w:val="center"/>
              <w:rPr>
                <w:rFonts w:ascii="Verdana" w:eastAsia="Times New Roman" w:hAnsi="Verdana"/>
                <w:color w:val="000000"/>
                <w:sz w:val="20"/>
                <w:szCs w:val="20"/>
                <w:lang w:eastAsia="tr-TR"/>
              </w:rPr>
            </w:pPr>
            <w:r w:rsidRPr="008D0977">
              <w:rPr>
                <w:rFonts w:ascii="Verdana" w:eastAsia="Times New Roman" w:hAnsi="Verdana"/>
                <w:b/>
                <w:bCs/>
                <w:color w:val="000000"/>
                <w:sz w:val="20"/>
                <w:szCs w:val="20"/>
                <w:lang w:eastAsia="tr-TR"/>
              </w:rPr>
              <w:t>BİRİNCİ BÖLÜM </w:t>
            </w:r>
            <w:r w:rsidRPr="008D0977">
              <w:rPr>
                <w:rFonts w:ascii="Verdana" w:eastAsia="Times New Roman" w:hAnsi="Verdana"/>
                <w:b/>
                <w:bCs/>
                <w:color w:val="000000"/>
                <w:sz w:val="20"/>
                <w:szCs w:val="20"/>
                <w:lang w:eastAsia="tr-TR"/>
              </w:rPr>
              <w:br/>
              <w:t>Amaç, Kapsam, Dayanak ve Tanımlar</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r w:rsidRPr="008D0977">
              <w:rPr>
                <w:rFonts w:ascii="Verdana" w:eastAsia="Times New Roman" w:hAnsi="Verdana"/>
                <w:b/>
                <w:bCs/>
                <w:color w:val="000000"/>
                <w:sz w:val="20"/>
                <w:szCs w:val="20"/>
                <w:lang w:eastAsia="tr-TR"/>
              </w:rPr>
              <w:t>Amaç ve kapsam</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proofErr w:type="gramStart"/>
            <w:r w:rsidRPr="008D0977">
              <w:rPr>
                <w:rFonts w:ascii="Verdana" w:eastAsia="Times New Roman" w:hAnsi="Verdana"/>
                <w:b/>
                <w:bCs/>
                <w:color w:val="000000"/>
                <w:sz w:val="20"/>
                <w:szCs w:val="20"/>
                <w:lang w:eastAsia="tr-TR"/>
              </w:rPr>
              <w:t>Madde 1- </w:t>
            </w:r>
            <w:r w:rsidRPr="008D0977">
              <w:rPr>
                <w:rFonts w:ascii="Verdana" w:eastAsia="Times New Roman" w:hAnsi="Verdana"/>
                <w:color w:val="000000"/>
                <w:sz w:val="20"/>
                <w:szCs w:val="20"/>
                <w:lang w:eastAsia="tr-TR"/>
              </w:rPr>
              <w:t>Bu Kararla, Türk kültürünün yurtdışında tanıtılması, yayılması ve korunması, yurtdışındaki vatandaşlarımız ve soydaşlarımızın kültürel bağlarının korunması, güçlendirilmesi ve dini konularda aydınlatılması ile Türk dilinin öğretilmesi amacıyla yurtdışına görevlendirilecek personelin unvanı, sayısı, nitelikleri, seçimleri, görev yerleri ve süreleri, izinleri, yurtdışındaki görevlerinin sona erdirilmesi ve diğer hususlara ilişkin esas ve usuller düzenlenmiştir.</w:t>
            </w:r>
            <w:proofErr w:type="gramEnd"/>
          </w:p>
          <w:p w:rsidR="00DA5696" w:rsidRPr="008D0977" w:rsidRDefault="00DA5696" w:rsidP="001E151B">
            <w:pPr>
              <w:spacing w:before="100" w:beforeAutospacing="1" w:after="100" w:afterAutospacing="1"/>
              <w:ind w:firstLine="600"/>
              <w:jc w:val="both"/>
              <w:outlineLvl w:val="3"/>
              <w:rPr>
                <w:rFonts w:ascii="Verdana" w:eastAsia="Times New Roman" w:hAnsi="Verdana"/>
                <w:b/>
                <w:bCs/>
                <w:color w:val="000000"/>
                <w:sz w:val="20"/>
                <w:szCs w:val="20"/>
                <w:lang w:eastAsia="tr-TR"/>
              </w:rPr>
            </w:pPr>
            <w:r w:rsidRPr="008D0977">
              <w:rPr>
                <w:rFonts w:ascii="Verdana" w:eastAsia="Times New Roman" w:hAnsi="Verdana"/>
                <w:b/>
                <w:bCs/>
                <w:color w:val="000000"/>
                <w:sz w:val="20"/>
                <w:szCs w:val="20"/>
                <w:lang w:eastAsia="tr-TR"/>
              </w:rPr>
              <w:t>Dayanak</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r w:rsidRPr="008D0977">
              <w:rPr>
                <w:rFonts w:ascii="Verdana" w:eastAsia="Times New Roman" w:hAnsi="Verdana"/>
                <w:b/>
                <w:bCs/>
                <w:color w:val="000000"/>
                <w:sz w:val="20"/>
                <w:szCs w:val="20"/>
                <w:lang w:eastAsia="tr-TR"/>
              </w:rPr>
              <w:t>Madde 2- </w:t>
            </w:r>
            <w:r w:rsidRPr="008D0977">
              <w:rPr>
                <w:rFonts w:ascii="Verdana" w:eastAsia="Times New Roman" w:hAnsi="Verdana"/>
                <w:color w:val="000000"/>
                <w:sz w:val="20"/>
                <w:szCs w:val="20"/>
                <w:lang w:eastAsia="tr-TR"/>
              </w:rPr>
              <w:t xml:space="preserve">Bu Karar, 657 sayılı Devlet Memurları Kanunu'nun ek 36 </w:t>
            </w:r>
            <w:proofErr w:type="spellStart"/>
            <w:r w:rsidRPr="008D0977">
              <w:rPr>
                <w:rFonts w:ascii="Verdana" w:eastAsia="Times New Roman" w:hAnsi="Verdana"/>
                <w:color w:val="000000"/>
                <w:sz w:val="20"/>
                <w:szCs w:val="20"/>
                <w:lang w:eastAsia="tr-TR"/>
              </w:rPr>
              <w:t>ncı</w:t>
            </w:r>
            <w:proofErr w:type="spellEnd"/>
            <w:r w:rsidRPr="008D0977">
              <w:rPr>
                <w:rFonts w:ascii="Verdana" w:eastAsia="Times New Roman" w:hAnsi="Verdana"/>
                <w:color w:val="000000"/>
                <w:sz w:val="20"/>
                <w:szCs w:val="20"/>
                <w:lang w:eastAsia="tr-TR"/>
              </w:rPr>
              <w:t xml:space="preserve"> maddesine dayanılarak hazırlanmıştır.</w:t>
            </w:r>
          </w:p>
          <w:p w:rsidR="00DA5696" w:rsidRPr="008D0977" w:rsidRDefault="00DA5696" w:rsidP="001E151B">
            <w:pPr>
              <w:spacing w:before="100" w:beforeAutospacing="1" w:after="100" w:afterAutospacing="1"/>
              <w:ind w:firstLine="600"/>
              <w:jc w:val="both"/>
              <w:outlineLvl w:val="3"/>
              <w:rPr>
                <w:rFonts w:ascii="Verdana" w:eastAsia="Times New Roman" w:hAnsi="Verdana"/>
                <w:b/>
                <w:bCs/>
                <w:color w:val="000000"/>
                <w:sz w:val="20"/>
                <w:szCs w:val="20"/>
                <w:lang w:eastAsia="tr-TR"/>
              </w:rPr>
            </w:pPr>
            <w:r w:rsidRPr="008D0977">
              <w:rPr>
                <w:rFonts w:ascii="Verdana" w:eastAsia="Times New Roman" w:hAnsi="Verdana"/>
                <w:b/>
                <w:bCs/>
                <w:color w:val="000000"/>
                <w:sz w:val="20"/>
                <w:szCs w:val="20"/>
                <w:lang w:eastAsia="tr-TR"/>
              </w:rPr>
              <w:t>Tanımlar</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r w:rsidRPr="008D0977">
              <w:rPr>
                <w:rFonts w:ascii="Verdana" w:eastAsia="Times New Roman" w:hAnsi="Verdana"/>
                <w:b/>
                <w:bCs/>
                <w:color w:val="000000"/>
                <w:sz w:val="20"/>
                <w:szCs w:val="20"/>
                <w:lang w:eastAsia="tr-TR"/>
              </w:rPr>
              <w:lastRenderedPageBreak/>
              <w:t>Madde 3- </w:t>
            </w:r>
            <w:r w:rsidRPr="008D0977">
              <w:rPr>
                <w:rFonts w:ascii="Verdana" w:eastAsia="Times New Roman" w:hAnsi="Verdana"/>
                <w:color w:val="000000"/>
                <w:sz w:val="20"/>
                <w:szCs w:val="20"/>
                <w:lang w:eastAsia="tr-TR"/>
              </w:rPr>
              <w:t>Bu Kararda geçen;</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r w:rsidRPr="008D0977">
              <w:rPr>
                <w:rFonts w:ascii="Verdana" w:eastAsia="Times New Roman" w:hAnsi="Verdana"/>
                <w:b/>
                <w:bCs/>
                <w:color w:val="000000"/>
                <w:sz w:val="20"/>
                <w:szCs w:val="20"/>
                <w:lang w:eastAsia="tr-TR"/>
              </w:rPr>
              <w:t>Komisyon: </w:t>
            </w:r>
            <w:proofErr w:type="spellStart"/>
            <w:r w:rsidRPr="008D0977">
              <w:rPr>
                <w:rFonts w:ascii="Verdana" w:eastAsia="Times New Roman" w:hAnsi="Verdana"/>
                <w:color w:val="000000"/>
                <w:sz w:val="20"/>
                <w:szCs w:val="20"/>
                <w:lang w:eastAsia="tr-TR"/>
              </w:rPr>
              <w:t>Bakanlıklararası</w:t>
            </w:r>
            <w:proofErr w:type="spellEnd"/>
            <w:r w:rsidRPr="008D0977">
              <w:rPr>
                <w:rFonts w:ascii="Verdana" w:eastAsia="Times New Roman" w:hAnsi="Verdana"/>
                <w:color w:val="000000"/>
                <w:sz w:val="20"/>
                <w:szCs w:val="20"/>
                <w:lang w:eastAsia="tr-TR"/>
              </w:rPr>
              <w:t xml:space="preserve"> Ortak Kültür Komisyonu'nu,</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r w:rsidRPr="008D0977">
              <w:rPr>
                <w:rFonts w:ascii="Verdana" w:eastAsia="Times New Roman" w:hAnsi="Verdana"/>
                <w:b/>
                <w:bCs/>
                <w:color w:val="000000"/>
                <w:sz w:val="20"/>
                <w:szCs w:val="20"/>
                <w:lang w:eastAsia="tr-TR"/>
              </w:rPr>
              <w:t>Yurtdışında görevlendirilen personel: </w:t>
            </w:r>
            <w:r w:rsidRPr="008D0977">
              <w:rPr>
                <w:rFonts w:ascii="Verdana" w:eastAsia="Times New Roman" w:hAnsi="Verdana"/>
                <w:color w:val="000000"/>
                <w:sz w:val="20"/>
                <w:szCs w:val="20"/>
                <w:lang w:eastAsia="tr-TR"/>
              </w:rPr>
              <w:t xml:space="preserve">1 inci maddede belirtilen amacın gerçekleştirilmesini sağlamak üzere; öğretim üyesi, öğretim görevlisi, okutman, öğretmen ve din görevlisi olarak </w:t>
            </w:r>
            <w:proofErr w:type="spellStart"/>
            <w:r w:rsidRPr="008D0977">
              <w:rPr>
                <w:rFonts w:ascii="Verdana" w:eastAsia="Times New Roman" w:hAnsi="Verdana"/>
                <w:color w:val="000000"/>
                <w:sz w:val="20"/>
                <w:szCs w:val="20"/>
                <w:lang w:eastAsia="tr-TR"/>
              </w:rPr>
              <w:t>Bakanlıklararası</w:t>
            </w:r>
            <w:proofErr w:type="spellEnd"/>
            <w:r w:rsidRPr="008D0977">
              <w:rPr>
                <w:rFonts w:ascii="Verdana" w:eastAsia="Times New Roman" w:hAnsi="Verdana"/>
                <w:color w:val="000000"/>
                <w:sz w:val="20"/>
                <w:szCs w:val="20"/>
                <w:lang w:eastAsia="tr-TR"/>
              </w:rPr>
              <w:t xml:space="preserve"> Ortak Kültür Komisyonunca geçici olarak görevlendirilecek personeli,</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proofErr w:type="gramStart"/>
            <w:r w:rsidRPr="008D0977">
              <w:rPr>
                <w:rFonts w:ascii="Verdana" w:eastAsia="Times New Roman" w:hAnsi="Verdana"/>
                <w:color w:val="000000"/>
                <w:sz w:val="20"/>
                <w:szCs w:val="20"/>
                <w:lang w:eastAsia="tr-TR"/>
              </w:rPr>
              <w:t>ifade</w:t>
            </w:r>
            <w:proofErr w:type="gramEnd"/>
            <w:r w:rsidRPr="008D0977">
              <w:rPr>
                <w:rFonts w:ascii="Verdana" w:eastAsia="Times New Roman" w:hAnsi="Verdana"/>
                <w:color w:val="000000"/>
                <w:sz w:val="20"/>
                <w:szCs w:val="20"/>
                <w:lang w:eastAsia="tr-TR"/>
              </w:rPr>
              <w:t xml:space="preserve"> eder.</w:t>
            </w:r>
          </w:p>
          <w:p w:rsidR="00DA5696" w:rsidRPr="008D0977" w:rsidRDefault="00DA5696" w:rsidP="001E151B">
            <w:pPr>
              <w:spacing w:before="100" w:beforeAutospacing="1" w:after="100" w:afterAutospacing="1"/>
              <w:jc w:val="center"/>
              <w:rPr>
                <w:rFonts w:ascii="Verdana" w:eastAsia="Times New Roman" w:hAnsi="Verdana"/>
                <w:color w:val="000000"/>
                <w:sz w:val="20"/>
                <w:szCs w:val="20"/>
                <w:lang w:eastAsia="tr-TR"/>
              </w:rPr>
            </w:pPr>
            <w:r w:rsidRPr="008D0977">
              <w:rPr>
                <w:rFonts w:ascii="Verdana" w:eastAsia="Times New Roman" w:hAnsi="Verdana"/>
                <w:b/>
                <w:bCs/>
                <w:color w:val="000000"/>
                <w:sz w:val="20"/>
                <w:szCs w:val="20"/>
                <w:lang w:eastAsia="tr-TR"/>
              </w:rPr>
              <w:t>İKİNCİ BÖLÜM </w:t>
            </w:r>
            <w:r w:rsidRPr="008D0977">
              <w:rPr>
                <w:rFonts w:ascii="Verdana" w:eastAsia="Times New Roman" w:hAnsi="Verdana"/>
                <w:b/>
                <w:bCs/>
                <w:color w:val="000000"/>
                <w:sz w:val="20"/>
                <w:szCs w:val="20"/>
                <w:lang w:eastAsia="tr-TR"/>
              </w:rPr>
              <w:br/>
            </w:r>
            <w:proofErr w:type="spellStart"/>
            <w:r w:rsidRPr="008D0977">
              <w:rPr>
                <w:rFonts w:ascii="Verdana" w:eastAsia="Times New Roman" w:hAnsi="Verdana"/>
                <w:b/>
                <w:bCs/>
                <w:color w:val="000000"/>
                <w:sz w:val="20"/>
                <w:szCs w:val="20"/>
                <w:lang w:eastAsia="tr-TR"/>
              </w:rPr>
              <w:t>Bakanlıklararası</w:t>
            </w:r>
            <w:proofErr w:type="spellEnd"/>
            <w:r w:rsidRPr="008D0977">
              <w:rPr>
                <w:rFonts w:ascii="Verdana" w:eastAsia="Times New Roman" w:hAnsi="Verdana"/>
                <w:b/>
                <w:bCs/>
                <w:color w:val="000000"/>
                <w:sz w:val="20"/>
                <w:szCs w:val="20"/>
                <w:lang w:eastAsia="tr-TR"/>
              </w:rPr>
              <w:t xml:space="preserve"> Ortak Kültür Komisyonunun Kuruluşu, Çalışma Esas ve Usulleri </w:t>
            </w:r>
          </w:p>
          <w:p w:rsidR="00DA5696" w:rsidRPr="008D0977" w:rsidRDefault="00DA5696" w:rsidP="001E151B">
            <w:pPr>
              <w:spacing w:before="100" w:beforeAutospacing="1" w:after="100" w:afterAutospacing="1"/>
              <w:ind w:firstLine="600"/>
              <w:jc w:val="both"/>
              <w:outlineLvl w:val="3"/>
              <w:rPr>
                <w:rFonts w:ascii="Verdana" w:eastAsia="Times New Roman" w:hAnsi="Verdana"/>
                <w:b/>
                <w:bCs/>
                <w:color w:val="000000"/>
                <w:sz w:val="20"/>
                <w:szCs w:val="20"/>
                <w:lang w:eastAsia="tr-TR"/>
              </w:rPr>
            </w:pPr>
            <w:proofErr w:type="spellStart"/>
            <w:r w:rsidRPr="008D0977">
              <w:rPr>
                <w:rFonts w:ascii="Verdana" w:eastAsia="Times New Roman" w:hAnsi="Verdana"/>
                <w:b/>
                <w:bCs/>
                <w:color w:val="000000"/>
                <w:sz w:val="20"/>
                <w:szCs w:val="20"/>
                <w:lang w:eastAsia="tr-TR"/>
              </w:rPr>
              <w:t>Bakanlıklararası</w:t>
            </w:r>
            <w:proofErr w:type="spellEnd"/>
            <w:r w:rsidRPr="008D0977">
              <w:rPr>
                <w:rFonts w:ascii="Verdana" w:eastAsia="Times New Roman" w:hAnsi="Verdana"/>
                <w:b/>
                <w:bCs/>
                <w:color w:val="000000"/>
                <w:sz w:val="20"/>
                <w:szCs w:val="20"/>
                <w:lang w:eastAsia="tr-TR"/>
              </w:rPr>
              <w:t xml:space="preserve"> Ortak Kültür Komisyonunun kuruluşu</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r w:rsidRPr="008D0977">
              <w:rPr>
                <w:rFonts w:ascii="Verdana" w:eastAsia="Times New Roman" w:hAnsi="Verdana"/>
                <w:b/>
                <w:bCs/>
                <w:color w:val="000000"/>
                <w:sz w:val="20"/>
                <w:szCs w:val="20"/>
                <w:lang w:eastAsia="tr-TR"/>
              </w:rPr>
              <w:t>Madde 4- </w:t>
            </w:r>
            <w:r w:rsidRPr="008D0977">
              <w:rPr>
                <w:rFonts w:ascii="Verdana" w:eastAsia="Times New Roman" w:hAnsi="Verdana"/>
                <w:color w:val="000000"/>
                <w:sz w:val="20"/>
                <w:szCs w:val="20"/>
                <w:lang w:eastAsia="tr-TR"/>
              </w:rPr>
              <w:t xml:space="preserve">Dışişleri Bakanlığı'nın koordinatörlüğünde Maliye, Milli Eğitim ve Kültür ve Turizm Bakanlıklarının yetkili temsilcilerinden oluşan </w:t>
            </w:r>
            <w:proofErr w:type="spellStart"/>
            <w:r w:rsidRPr="008D0977">
              <w:rPr>
                <w:rFonts w:ascii="Verdana" w:eastAsia="Times New Roman" w:hAnsi="Verdana"/>
                <w:color w:val="000000"/>
                <w:sz w:val="20"/>
                <w:szCs w:val="20"/>
                <w:lang w:eastAsia="tr-TR"/>
              </w:rPr>
              <w:t>Bakanlıklararası</w:t>
            </w:r>
            <w:proofErr w:type="spellEnd"/>
            <w:r w:rsidRPr="008D0977">
              <w:rPr>
                <w:rFonts w:ascii="Verdana" w:eastAsia="Times New Roman" w:hAnsi="Verdana"/>
                <w:color w:val="000000"/>
                <w:sz w:val="20"/>
                <w:szCs w:val="20"/>
                <w:lang w:eastAsia="tr-TR"/>
              </w:rPr>
              <w:t xml:space="preserve"> Ortak Kültür Komisyonu kurulmuştur. Diyanet İşleri Başkanlığı yetkili temsilcisi, din görevlilerine dair iş ve işlemlerde Komisyona iştirak eder.</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r w:rsidRPr="008D0977">
              <w:rPr>
                <w:rFonts w:ascii="Verdana" w:eastAsia="Times New Roman" w:hAnsi="Verdana"/>
                <w:color w:val="000000"/>
                <w:sz w:val="20"/>
                <w:szCs w:val="20"/>
                <w:lang w:eastAsia="tr-TR"/>
              </w:rPr>
              <w:t>Komisyon toplantılarına, gerekli görülmesi halinde diğer ilgili kurumlardan da temsilci çağrılabilir.</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proofErr w:type="spellStart"/>
            <w:r w:rsidRPr="008D0977">
              <w:rPr>
                <w:rFonts w:ascii="Verdana" w:eastAsia="Times New Roman" w:hAnsi="Verdana"/>
                <w:b/>
                <w:bCs/>
                <w:color w:val="000000"/>
                <w:sz w:val="20"/>
                <w:szCs w:val="20"/>
                <w:lang w:eastAsia="tr-TR"/>
              </w:rPr>
              <w:t>Bakanlıklararası</w:t>
            </w:r>
            <w:proofErr w:type="spellEnd"/>
            <w:r w:rsidRPr="008D0977">
              <w:rPr>
                <w:rFonts w:ascii="Verdana" w:eastAsia="Times New Roman" w:hAnsi="Verdana"/>
                <w:b/>
                <w:bCs/>
                <w:color w:val="000000"/>
                <w:sz w:val="20"/>
                <w:szCs w:val="20"/>
                <w:lang w:eastAsia="tr-TR"/>
              </w:rPr>
              <w:t xml:space="preserve"> Ortak Kültür Komisyonunun çalışma esas ve usulleri</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r w:rsidRPr="008D0977">
              <w:rPr>
                <w:rFonts w:ascii="Verdana" w:eastAsia="Times New Roman" w:hAnsi="Verdana"/>
                <w:b/>
                <w:bCs/>
                <w:color w:val="000000"/>
                <w:sz w:val="20"/>
                <w:szCs w:val="20"/>
                <w:lang w:eastAsia="tr-TR"/>
              </w:rPr>
              <w:t>Madde 5- </w:t>
            </w:r>
            <w:r w:rsidRPr="008D0977">
              <w:rPr>
                <w:rFonts w:ascii="Verdana" w:eastAsia="Times New Roman" w:hAnsi="Verdana"/>
                <w:color w:val="000000"/>
                <w:sz w:val="20"/>
                <w:szCs w:val="20"/>
                <w:lang w:eastAsia="tr-TR"/>
              </w:rPr>
              <w:t xml:space="preserve">Yurtdışında görevlendirilecek personelin unvanı, sayısı, nitelikleri, seçim esas ve usulleri, görev yerleri ve süreleri, izinleri, yurtdışındaki görevlerinin sona erdirilmesi ve diğer hususlara ilişkin işler bu Karar esaslarına göre Komisyon tarafından yürütülür. İlgililerin görev sürelerinin uzatılması, görevlerinin sona erdirilmesi ve yurda geri çağrılmalarına ilişkin hususlarda personelin görev yaptığı yerdeki </w:t>
            </w:r>
            <w:proofErr w:type="gramStart"/>
            <w:r w:rsidRPr="008D0977">
              <w:rPr>
                <w:rFonts w:ascii="Verdana" w:eastAsia="Times New Roman" w:hAnsi="Verdana"/>
                <w:color w:val="000000"/>
                <w:sz w:val="20"/>
                <w:szCs w:val="20"/>
                <w:lang w:eastAsia="tr-TR"/>
              </w:rPr>
              <w:t>misyon</w:t>
            </w:r>
            <w:proofErr w:type="gramEnd"/>
            <w:r w:rsidRPr="008D0977">
              <w:rPr>
                <w:rFonts w:ascii="Verdana" w:eastAsia="Times New Roman" w:hAnsi="Verdana"/>
                <w:color w:val="000000"/>
                <w:sz w:val="20"/>
                <w:szCs w:val="20"/>
                <w:lang w:eastAsia="tr-TR"/>
              </w:rPr>
              <w:t xml:space="preserve"> şefinin görüşü de dikkate alınır.</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proofErr w:type="gramStart"/>
            <w:r w:rsidRPr="008D0977">
              <w:rPr>
                <w:rFonts w:ascii="Verdana" w:eastAsia="Times New Roman" w:hAnsi="Verdana"/>
                <w:color w:val="000000"/>
                <w:sz w:val="20"/>
                <w:szCs w:val="20"/>
                <w:lang w:eastAsia="tr-TR"/>
              </w:rPr>
              <w:t>Yurtdışında görevlendirilecek personelin; bu Kararda belirtilen esaslar çerçevesinde seçimleri, görevlerini ifada ihtiyaç duyulacak hizmet içi eğitimleri, ihtiyaç durumu göz önüne alınmak suretiyle Karara ekli Cetvelde belirtilen ülkelerde görev yerlerinin tespiti, gözetim ve denetimleri, 8 inci maddede belirtilen azami süreyi geçmemek üzere görevlendirme sürelerinin uzatılması ile izinlerin kullanılmasına ilişkin esas ve usuller Komisyonca belirlenir.</w:t>
            </w:r>
            <w:proofErr w:type="gramEnd"/>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r w:rsidRPr="008D0977">
              <w:rPr>
                <w:rFonts w:ascii="Verdana" w:eastAsia="Times New Roman" w:hAnsi="Verdana"/>
                <w:color w:val="000000"/>
                <w:sz w:val="20"/>
                <w:szCs w:val="20"/>
                <w:lang w:eastAsia="tr-TR"/>
              </w:rPr>
              <w:t>Bu Karar uyarınca Komisyona verilmiş olan görevler ile diğer hususların yürütülmesine ilişkin olarak Komisyonun çalışma esas ve usulleri, anılan kurumlarca müştereken tespit edilir. Komisyon kararları oybirliği ile alınır.</w:t>
            </w:r>
          </w:p>
          <w:p w:rsidR="00DA5696" w:rsidRPr="008D0977" w:rsidRDefault="00DA5696" w:rsidP="001E151B">
            <w:pPr>
              <w:spacing w:before="100" w:beforeAutospacing="1" w:after="100" w:afterAutospacing="1"/>
              <w:jc w:val="center"/>
              <w:rPr>
                <w:rFonts w:ascii="Verdana" w:eastAsia="Times New Roman" w:hAnsi="Verdana"/>
                <w:color w:val="000000"/>
                <w:sz w:val="20"/>
                <w:szCs w:val="20"/>
                <w:lang w:eastAsia="tr-TR"/>
              </w:rPr>
            </w:pPr>
            <w:r w:rsidRPr="008D0977">
              <w:rPr>
                <w:rFonts w:ascii="Verdana" w:eastAsia="Times New Roman" w:hAnsi="Verdana"/>
                <w:b/>
                <w:bCs/>
                <w:color w:val="000000"/>
                <w:sz w:val="20"/>
                <w:szCs w:val="20"/>
                <w:lang w:eastAsia="tr-TR"/>
              </w:rPr>
              <w:t>ÜÇÜNCÜ BÖLÜM </w:t>
            </w:r>
            <w:r w:rsidRPr="008D0977">
              <w:rPr>
                <w:rFonts w:ascii="Verdana" w:eastAsia="Times New Roman" w:hAnsi="Verdana"/>
                <w:b/>
                <w:bCs/>
                <w:color w:val="000000"/>
                <w:sz w:val="20"/>
                <w:szCs w:val="20"/>
                <w:lang w:eastAsia="tr-TR"/>
              </w:rPr>
              <w:br/>
              <w:t>Amaç, </w:t>
            </w:r>
            <w:proofErr w:type="spellStart"/>
            <w:r w:rsidRPr="008D0977">
              <w:rPr>
                <w:rFonts w:ascii="Verdana" w:eastAsia="Times New Roman" w:hAnsi="Verdana"/>
                <w:b/>
                <w:bCs/>
                <w:color w:val="000000"/>
                <w:sz w:val="20"/>
                <w:szCs w:val="20"/>
                <w:lang w:eastAsia="tr-TR"/>
              </w:rPr>
              <w:t>Bakanlıklararası</w:t>
            </w:r>
            <w:proofErr w:type="spellEnd"/>
            <w:r w:rsidRPr="008D0977">
              <w:rPr>
                <w:rFonts w:ascii="Verdana" w:eastAsia="Times New Roman" w:hAnsi="Verdana"/>
                <w:b/>
                <w:bCs/>
                <w:color w:val="000000"/>
                <w:sz w:val="20"/>
                <w:szCs w:val="20"/>
                <w:lang w:eastAsia="tr-TR"/>
              </w:rPr>
              <w:t xml:space="preserve"> Ortak Kültür Komisyonunca Yurtdışında Görevlendirilecek Personelin Sayısı, Nitelikleri, </w:t>
            </w:r>
            <w:r w:rsidRPr="008D0977">
              <w:rPr>
                <w:rFonts w:ascii="Verdana" w:eastAsia="Times New Roman" w:hAnsi="Verdana"/>
                <w:b/>
                <w:bCs/>
                <w:color w:val="000000"/>
                <w:sz w:val="20"/>
                <w:szCs w:val="20"/>
                <w:lang w:eastAsia="tr-TR"/>
              </w:rPr>
              <w:br/>
              <w:t>Görev Süreleri, Aylıkları, İzinleri ve Geri Çağrılmaları </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r w:rsidRPr="008D0977">
              <w:rPr>
                <w:rFonts w:ascii="Verdana" w:eastAsia="Times New Roman" w:hAnsi="Verdana"/>
                <w:b/>
                <w:bCs/>
                <w:color w:val="000000"/>
                <w:sz w:val="20"/>
                <w:szCs w:val="20"/>
                <w:lang w:eastAsia="tr-TR"/>
              </w:rPr>
              <w:t>Yurtdışında görevlendirilecek personelin sayısı</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r w:rsidRPr="008D0977">
              <w:rPr>
                <w:rFonts w:ascii="Verdana" w:eastAsia="Times New Roman" w:hAnsi="Verdana"/>
                <w:b/>
                <w:bCs/>
                <w:color w:val="000000"/>
                <w:sz w:val="20"/>
                <w:szCs w:val="20"/>
                <w:lang w:eastAsia="tr-TR"/>
              </w:rPr>
              <w:t>Madde 6- </w:t>
            </w:r>
            <w:r w:rsidRPr="008D0977">
              <w:rPr>
                <w:rFonts w:ascii="Verdana" w:eastAsia="Times New Roman" w:hAnsi="Verdana"/>
                <w:color w:val="000000"/>
                <w:sz w:val="20"/>
                <w:szCs w:val="20"/>
                <w:lang w:eastAsia="tr-TR"/>
              </w:rPr>
              <w:t>Komisyonca yurtdışında görevlendirilecek toplam personel sayısı </w:t>
            </w:r>
            <w:r w:rsidRPr="008D0977">
              <w:rPr>
                <w:rFonts w:ascii="Verdana" w:eastAsia="Times New Roman" w:hAnsi="Verdana"/>
                <w:b/>
                <w:bCs/>
                <w:color w:val="000000"/>
                <w:sz w:val="20"/>
                <w:szCs w:val="20"/>
                <w:lang w:eastAsia="tr-TR"/>
              </w:rPr>
              <w:t>3.500'ü</w:t>
            </w:r>
            <w:r w:rsidRPr="008D0977">
              <w:rPr>
                <w:rFonts w:ascii="Verdana" w:eastAsia="Times New Roman" w:hAnsi="Verdana"/>
                <w:i/>
                <w:iCs/>
                <w:color w:val="000000"/>
                <w:sz w:val="20"/>
                <w:szCs w:val="20"/>
                <w:vertAlign w:val="superscript"/>
                <w:lang w:eastAsia="tr-TR"/>
              </w:rPr>
              <w:t>(7)</w:t>
            </w:r>
            <w:r w:rsidRPr="008D0977">
              <w:rPr>
                <w:rFonts w:ascii="Verdana" w:eastAsia="Times New Roman" w:hAnsi="Verdana"/>
                <w:color w:val="000000"/>
                <w:sz w:val="20"/>
                <w:szCs w:val="20"/>
                <w:lang w:eastAsia="tr-TR"/>
              </w:rPr>
              <w:t> geçemez. Yurtdışında görevlendirilecek personelin, Komisyonun görüşü üzerine ülkelere göre sayı ve unvanlarını tespit etmeye Dışişleri ve Maliye Bakanlıkları müştereken yetkilidir.</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r w:rsidRPr="008D0977">
              <w:rPr>
                <w:rFonts w:ascii="Verdana" w:eastAsia="Times New Roman" w:hAnsi="Verdana"/>
                <w:b/>
                <w:bCs/>
                <w:color w:val="000000"/>
                <w:sz w:val="20"/>
                <w:szCs w:val="20"/>
                <w:lang w:eastAsia="tr-TR"/>
              </w:rPr>
              <w:lastRenderedPageBreak/>
              <w:t>Yurtdışında görevlendirilecek personelde aranılacak şartlar</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r w:rsidRPr="008D0977">
              <w:rPr>
                <w:rFonts w:ascii="Verdana" w:eastAsia="Times New Roman" w:hAnsi="Verdana"/>
                <w:b/>
                <w:bCs/>
                <w:color w:val="000000"/>
                <w:sz w:val="20"/>
                <w:szCs w:val="20"/>
                <w:lang w:eastAsia="tr-TR"/>
              </w:rPr>
              <w:t>Madde 7- </w:t>
            </w:r>
            <w:r w:rsidRPr="008D0977">
              <w:rPr>
                <w:rFonts w:ascii="Verdana" w:eastAsia="Times New Roman" w:hAnsi="Verdana"/>
                <w:color w:val="000000"/>
                <w:sz w:val="20"/>
                <w:szCs w:val="20"/>
                <w:lang w:eastAsia="tr-TR"/>
              </w:rPr>
              <w:t>Yurtdışında görevlendirilecek personelde aşağıdaki şartlar aranır.</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r w:rsidRPr="008D0977">
              <w:rPr>
                <w:rFonts w:ascii="Verdana" w:eastAsia="Times New Roman" w:hAnsi="Verdana"/>
                <w:color w:val="000000"/>
                <w:sz w:val="20"/>
                <w:szCs w:val="20"/>
                <w:lang w:eastAsia="tr-TR"/>
              </w:rPr>
              <w:t>a) T.C. vatandaşı olmak</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r w:rsidRPr="008D0977">
              <w:rPr>
                <w:rFonts w:ascii="Verdana" w:eastAsia="Times New Roman" w:hAnsi="Verdana"/>
                <w:color w:val="000000"/>
                <w:sz w:val="20"/>
                <w:szCs w:val="20"/>
                <w:lang w:eastAsia="tr-TR"/>
              </w:rPr>
              <w:t>b) 657 sayılı Devlet Memurları Kanunu'na veya 2914 sayılı Yükseköğretim Personel Kanunu'na tabi olarak çalışıyor olmak (vekil öğretmenler ve vekil imamlar ile sözleşmeli olarak çalıştırılanlar hariç),</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r w:rsidRPr="008D0977">
              <w:rPr>
                <w:rFonts w:ascii="Verdana" w:eastAsia="Times New Roman" w:hAnsi="Verdana"/>
                <w:color w:val="000000"/>
                <w:sz w:val="20"/>
                <w:szCs w:val="20"/>
                <w:lang w:eastAsia="tr-TR"/>
              </w:rPr>
              <w:t xml:space="preserve">c) Taksirli suçlar ve aşağıda sayılan suçlar dışında tecil edilmiş hükümler hariç olmak üzere, ağır hapis veya 6 aydan fazla hapis veyahut affa uğramış olsalar bile Devletin şahsiyetine karşı işlenen suçlarla, zimmet, ihtilas, </w:t>
            </w:r>
            <w:proofErr w:type="gramStart"/>
            <w:r w:rsidRPr="008D0977">
              <w:rPr>
                <w:rFonts w:ascii="Verdana" w:eastAsia="Times New Roman" w:hAnsi="Verdana"/>
                <w:color w:val="000000"/>
                <w:sz w:val="20"/>
                <w:szCs w:val="20"/>
                <w:lang w:eastAsia="tr-TR"/>
              </w:rPr>
              <w:t>irtikap</w:t>
            </w:r>
            <w:proofErr w:type="gramEnd"/>
            <w:r w:rsidRPr="008D0977">
              <w:rPr>
                <w:rFonts w:ascii="Verdana" w:eastAsia="Times New Roman" w:hAnsi="Verdana"/>
                <w:color w:val="000000"/>
                <w:sz w:val="20"/>
                <w:szCs w:val="20"/>
                <w:lang w:eastAsia="tr-TR"/>
              </w:rPr>
              <w:t>, rüşvet, hırsızlık, dolandırıcılık, sahtecilik, inancı kötüye kullanma, dolanlı iflas gibi yüz kızartıcı veya şeref ve haysiyet kırıcı suçtan veya istimal ve istihlak kaçakçılığı hariç kaçakçılık, resmi ihale ve alım satımlara fesat karıştırma, Devlet sırlarını açığa vurma suçlarından dolayı hükümlü bulunmamak,</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r w:rsidRPr="008D0977">
              <w:rPr>
                <w:rFonts w:ascii="Verdana" w:eastAsia="Times New Roman" w:hAnsi="Verdana"/>
                <w:color w:val="000000"/>
                <w:sz w:val="20"/>
                <w:szCs w:val="20"/>
                <w:lang w:eastAsia="tr-TR"/>
              </w:rPr>
              <w:t>d) Son 10 yılda haklarında uyarma ve kınama cezaları dışında disiplin cezası verilmemiş olmak,</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r w:rsidRPr="008D0977">
              <w:rPr>
                <w:rFonts w:ascii="Verdana" w:eastAsia="Times New Roman" w:hAnsi="Verdana"/>
                <w:color w:val="000000"/>
                <w:sz w:val="20"/>
                <w:szCs w:val="20"/>
                <w:lang w:eastAsia="tr-TR"/>
              </w:rPr>
              <w:t>e) Askerlik hizmetini yapmış olmak veya askerlik hizmetinden muaf tutulmuş olmak;</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r w:rsidRPr="008D0977">
              <w:rPr>
                <w:rFonts w:ascii="Verdana" w:eastAsia="Times New Roman" w:hAnsi="Verdana"/>
                <w:color w:val="000000"/>
                <w:sz w:val="20"/>
                <w:szCs w:val="20"/>
                <w:lang w:eastAsia="tr-TR"/>
              </w:rPr>
              <w:t>f) En az ön lisans düzeyinde öğrenim görmüş olmak,</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r w:rsidRPr="008D0977">
              <w:rPr>
                <w:rFonts w:ascii="Verdana" w:eastAsia="Times New Roman" w:hAnsi="Verdana"/>
                <w:color w:val="000000"/>
                <w:sz w:val="20"/>
                <w:szCs w:val="20"/>
                <w:lang w:eastAsia="tr-TR"/>
              </w:rPr>
              <w:t>g) Görevini yapmasına engel olabilecek vücut ve akıl hastalığı veya vücut sakatlığı ile özürlü bulunmamak,</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r w:rsidRPr="008D0977">
              <w:rPr>
                <w:rFonts w:ascii="Verdana" w:eastAsia="Times New Roman" w:hAnsi="Verdana"/>
                <w:color w:val="000000"/>
                <w:sz w:val="20"/>
                <w:szCs w:val="20"/>
                <w:lang w:eastAsia="tr-TR"/>
              </w:rPr>
              <w:t>h) Hizmetin gerektirdiği temsil yeteneğine sahip bulunmak,</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r w:rsidRPr="008D0977">
              <w:rPr>
                <w:rFonts w:ascii="Verdana" w:eastAsia="Times New Roman" w:hAnsi="Verdana"/>
                <w:color w:val="000000"/>
                <w:sz w:val="20"/>
                <w:szCs w:val="20"/>
                <w:lang w:eastAsia="tr-TR"/>
              </w:rPr>
              <w:t>ı) Son üç yıl içinde her yıl en az iyi derecede sicil almış bulunmak,</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r w:rsidRPr="008D0977">
              <w:rPr>
                <w:rFonts w:ascii="Verdana" w:eastAsia="Times New Roman" w:hAnsi="Verdana"/>
                <w:color w:val="000000"/>
                <w:sz w:val="20"/>
                <w:szCs w:val="20"/>
                <w:lang w:eastAsia="tr-TR"/>
              </w:rPr>
              <w:t>i) Yurtdışında görevlendirilmesine bir engeli bulunmamak,</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r w:rsidRPr="008D0977">
              <w:rPr>
                <w:rFonts w:ascii="Verdana" w:eastAsia="Times New Roman" w:hAnsi="Verdana"/>
                <w:color w:val="000000"/>
                <w:sz w:val="20"/>
                <w:szCs w:val="20"/>
                <w:lang w:eastAsia="tr-TR"/>
              </w:rPr>
              <w:t>j) Yapılacak sınavlarda başarılı olmak,</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r w:rsidRPr="008D0977">
              <w:rPr>
                <w:rFonts w:ascii="Verdana" w:eastAsia="Times New Roman" w:hAnsi="Verdana"/>
                <w:color w:val="000000"/>
                <w:sz w:val="20"/>
                <w:szCs w:val="20"/>
                <w:lang w:eastAsia="tr-TR"/>
              </w:rPr>
              <w:t>Sınav sonuçları, sınavın yapıldığı yılı takip eden üçüncü yılın sonuna kadar geçerlidir.</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r w:rsidRPr="008D0977">
              <w:rPr>
                <w:rFonts w:ascii="Verdana" w:eastAsia="Times New Roman" w:hAnsi="Verdana"/>
                <w:color w:val="000000"/>
                <w:sz w:val="20"/>
                <w:szCs w:val="20"/>
                <w:lang w:eastAsia="tr-TR"/>
              </w:rPr>
              <w:t>Görevin ve görevlendirme yapılacak ülkelerin özellikleri itibariyle yukarıda belirtilen şartlara ilave olarak özel şartlar ile ön lisansın üzerinde öğrenim düzeyi belirlemeye Komisyon yetkilidir.</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r w:rsidRPr="008D0977">
              <w:rPr>
                <w:rFonts w:ascii="Verdana" w:eastAsia="Times New Roman" w:hAnsi="Verdana"/>
                <w:b/>
                <w:bCs/>
                <w:color w:val="000000"/>
                <w:sz w:val="20"/>
                <w:szCs w:val="20"/>
                <w:lang w:eastAsia="tr-TR"/>
              </w:rPr>
              <w:t>Görev süresi</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r w:rsidRPr="008D0977">
              <w:rPr>
                <w:rFonts w:ascii="Verdana" w:eastAsia="Times New Roman" w:hAnsi="Verdana"/>
                <w:b/>
                <w:bCs/>
                <w:color w:val="000000"/>
                <w:sz w:val="20"/>
                <w:szCs w:val="20"/>
                <w:lang w:eastAsia="tr-TR"/>
              </w:rPr>
              <w:t xml:space="preserve">Madde 8- (Değişik birinci </w:t>
            </w:r>
            <w:proofErr w:type="gramStart"/>
            <w:r w:rsidRPr="008D0977">
              <w:rPr>
                <w:rFonts w:ascii="Verdana" w:eastAsia="Times New Roman" w:hAnsi="Verdana"/>
                <w:b/>
                <w:bCs/>
                <w:color w:val="000000"/>
                <w:sz w:val="20"/>
                <w:szCs w:val="20"/>
                <w:lang w:eastAsia="tr-TR"/>
              </w:rPr>
              <w:t>fıkra : 22</w:t>
            </w:r>
            <w:proofErr w:type="gramEnd"/>
            <w:r w:rsidRPr="008D0977">
              <w:rPr>
                <w:rFonts w:ascii="Verdana" w:eastAsia="Times New Roman" w:hAnsi="Verdana"/>
                <w:b/>
                <w:bCs/>
                <w:color w:val="000000"/>
                <w:sz w:val="20"/>
                <w:szCs w:val="20"/>
                <w:lang w:eastAsia="tr-TR"/>
              </w:rPr>
              <w:t>/3/2010-2010/288 B.K.K.) Bu Karar uyarınca görevlendirilecek personelin görev süresi 1 yıldır. Bunların görev süresi, başarılı olmaları ve bulundukları ülkenin çalışma koşullan dikkate alınmak kaydıyla her defasında 1 yılı geçmemek üzere, Komisyonca en fazla dört yıl daha uzatılabilir. Toplam görev süresi beş yılı geçemez. Görev süresi eğitim-öğretim döneminin bitiminden önce sona erenlerin süreleri, bölgelerindeki eğitim-öğretim döneminin sona eriş tarihine kadar uzatılabilir.</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r w:rsidRPr="008D0977">
              <w:rPr>
                <w:rFonts w:ascii="Verdana" w:eastAsia="Times New Roman" w:hAnsi="Verdana"/>
                <w:b/>
                <w:bCs/>
                <w:color w:val="000000"/>
                <w:sz w:val="20"/>
                <w:szCs w:val="20"/>
                <w:lang w:eastAsia="tr-TR"/>
              </w:rPr>
              <w:t>(Değişik ikinci </w:t>
            </w:r>
            <w:proofErr w:type="gramStart"/>
            <w:r w:rsidRPr="008D0977">
              <w:rPr>
                <w:rFonts w:ascii="Verdana" w:eastAsia="Times New Roman" w:hAnsi="Verdana"/>
                <w:b/>
                <w:bCs/>
                <w:color w:val="000000"/>
                <w:sz w:val="20"/>
                <w:szCs w:val="20"/>
                <w:lang w:eastAsia="tr-TR"/>
              </w:rPr>
              <w:t>fıkra : 22</w:t>
            </w:r>
            <w:proofErr w:type="gramEnd"/>
            <w:r w:rsidRPr="008D0977">
              <w:rPr>
                <w:rFonts w:ascii="Verdana" w:eastAsia="Times New Roman" w:hAnsi="Verdana"/>
                <w:b/>
                <w:bCs/>
                <w:color w:val="000000"/>
                <w:sz w:val="20"/>
                <w:szCs w:val="20"/>
                <w:lang w:eastAsia="tr-TR"/>
              </w:rPr>
              <w:t xml:space="preserve">/3/2010-2010/288 B.K.K.) Aynı personelin ikinci kez yurtdışında görevlendirilebilmesi için, daha önceki yurtdışı görevim başarılı olarak tamamlamış ve yurtiçi görevine başlamasından itibaren en az iki yıl çalışmış olması şarttır. Bu süre, Kamu Personeli Yabancı Dil Bilgisi Seviye Tespit Sınavından en az </w:t>
            </w:r>
            <w:r w:rsidRPr="008D0977">
              <w:rPr>
                <w:rFonts w:ascii="Verdana" w:eastAsia="Times New Roman" w:hAnsi="Verdana"/>
                <w:b/>
                <w:bCs/>
                <w:color w:val="000000"/>
                <w:sz w:val="20"/>
                <w:szCs w:val="20"/>
                <w:lang w:eastAsia="tr-TR"/>
              </w:rPr>
              <w:lastRenderedPageBreak/>
              <w:t>altmış puan alanlar veya buna denk kabul edilen ve uluslararası geçerliliği bulunan bir belgeye sahip olanlarda bir yıl olarak uygulanır.</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r w:rsidRPr="008D0977">
              <w:rPr>
                <w:rFonts w:ascii="Verdana" w:eastAsia="Times New Roman" w:hAnsi="Verdana"/>
                <w:color w:val="000000"/>
                <w:sz w:val="20"/>
                <w:szCs w:val="20"/>
                <w:lang w:eastAsia="tr-TR"/>
              </w:rPr>
              <w:t>İlgililer görev sürelerinin sona erdiği tarihten itibaren 15 gün içinde yurtiçindeki asli görevlerine başlamak zorundadırlar. Bu döneme ilişkin olarak yurtdışı aylığı ödenmez.</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r w:rsidRPr="008D0977">
              <w:rPr>
                <w:rFonts w:ascii="Verdana" w:eastAsia="Times New Roman" w:hAnsi="Verdana"/>
                <w:b/>
                <w:bCs/>
                <w:color w:val="000000"/>
                <w:sz w:val="20"/>
                <w:szCs w:val="20"/>
                <w:lang w:eastAsia="tr-TR"/>
              </w:rPr>
              <w:t>Yurtdışında görevlendirilen personelin yurtiçi görevine döndürülmesi</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r w:rsidRPr="008D0977">
              <w:rPr>
                <w:rFonts w:ascii="Verdana" w:eastAsia="Times New Roman" w:hAnsi="Verdana"/>
                <w:b/>
                <w:bCs/>
                <w:color w:val="000000"/>
                <w:sz w:val="20"/>
                <w:szCs w:val="20"/>
                <w:lang w:eastAsia="tr-TR"/>
              </w:rPr>
              <w:t>Madde 9- </w:t>
            </w:r>
            <w:r w:rsidRPr="008D0977">
              <w:rPr>
                <w:rFonts w:ascii="Verdana" w:eastAsia="Times New Roman" w:hAnsi="Verdana"/>
                <w:color w:val="000000"/>
                <w:sz w:val="20"/>
                <w:szCs w:val="20"/>
                <w:lang w:eastAsia="tr-TR"/>
              </w:rPr>
              <w:t>Bu Karar uyarınca yurtdışında görevlendirilen personelden;</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r w:rsidRPr="008D0977">
              <w:rPr>
                <w:rFonts w:ascii="Verdana" w:eastAsia="Times New Roman" w:hAnsi="Verdana"/>
                <w:color w:val="000000"/>
                <w:sz w:val="20"/>
                <w:szCs w:val="20"/>
                <w:lang w:eastAsia="tr-TR"/>
              </w:rPr>
              <w:t>a) Görev süresini tamamlayanlar,</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r w:rsidRPr="008D0977">
              <w:rPr>
                <w:rFonts w:ascii="Verdana" w:eastAsia="Times New Roman" w:hAnsi="Verdana"/>
                <w:color w:val="000000"/>
                <w:sz w:val="20"/>
                <w:szCs w:val="20"/>
                <w:lang w:eastAsia="tr-TR"/>
              </w:rPr>
              <w:t>b) En az iyi derecede sicil alamayanlar,</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r w:rsidRPr="008D0977">
              <w:rPr>
                <w:rFonts w:ascii="Verdana" w:eastAsia="Times New Roman" w:hAnsi="Verdana"/>
                <w:color w:val="000000"/>
                <w:sz w:val="20"/>
                <w:szCs w:val="20"/>
                <w:lang w:eastAsia="tr-TR"/>
              </w:rPr>
              <w:t>c) Görevlendirme şartlarından herhangi birini sonradan kaybedenler,</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r w:rsidRPr="008D0977">
              <w:rPr>
                <w:rFonts w:ascii="Verdana" w:eastAsia="Times New Roman" w:hAnsi="Verdana"/>
                <w:color w:val="000000"/>
                <w:sz w:val="20"/>
                <w:szCs w:val="20"/>
                <w:lang w:eastAsia="tr-TR"/>
              </w:rPr>
              <w:t>d) Kendi isteğiyle yurtiçi göreve dönmek isteyenler,</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r w:rsidRPr="008D0977">
              <w:rPr>
                <w:rFonts w:ascii="Verdana" w:eastAsia="Times New Roman" w:hAnsi="Verdana"/>
                <w:color w:val="000000"/>
                <w:sz w:val="20"/>
                <w:szCs w:val="20"/>
                <w:lang w:eastAsia="tr-TR"/>
              </w:rPr>
              <w:t xml:space="preserve">e) Bu Kararın 7 </w:t>
            </w:r>
            <w:proofErr w:type="spellStart"/>
            <w:r w:rsidRPr="008D0977">
              <w:rPr>
                <w:rFonts w:ascii="Verdana" w:eastAsia="Times New Roman" w:hAnsi="Verdana"/>
                <w:color w:val="000000"/>
                <w:sz w:val="20"/>
                <w:szCs w:val="20"/>
                <w:lang w:eastAsia="tr-TR"/>
              </w:rPr>
              <w:t>nci</w:t>
            </w:r>
            <w:proofErr w:type="spellEnd"/>
            <w:r w:rsidRPr="008D0977">
              <w:rPr>
                <w:rFonts w:ascii="Verdana" w:eastAsia="Times New Roman" w:hAnsi="Verdana"/>
                <w:color w:val="000000"/>
                <w:sz w:val="20"/>
                <w:szCs w:val="20"/>
                <w:lang w:eastAsia="tr-TR"/>
              </w:rPr>
              <w:t xml:space="preserve"> maddesinde belirtilen şartlar ile Komisyon tarafından belirlenen diğer şartları taşımadıkları sonradan anlaşılanlar,</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r w:rsidRPr="008D0977">
              <w:rPr>
                <w:rFonts w:ascii="Verdana" w:eastAsia="Times New Roman" w:hAnsi="Verdana"/>
                <w:color w:val="000000"/>
                <w:sz w:val="20"/>
                <w:szCs w:val="20"/>
                <w:lang w:eastAsia="tr-TR"/>
              </w:rPr>
              <w:t>f) Uyarma ve kınama cezaları dışında bir disiplin cezası almış olanlar,</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r w:rsidRPr="008D0977">
              <w:rPr>
                <w:rFonts w:ascii="Verdana" w:eastAsia="Times New Roman" w:hAnsi="Verdana"/>
                <w:b/>
                <w:bCs/>
                <w:color w:val="000000"/>
                <w:sz w:val="20"/>
                <w:szCs w:val="20"/>
                <w:lang w:eastAsia="tr-TR"/>
              </w:rPr>
              <w:t xml:space="preserve">g)  (Ek </w:t>
            </w:r>
            <w:proofErr w:type="gramStart"/>
            <w:r w:rsidRPr="008D0977">
              <w:rPr>
                <w:rFonts w:ascii="Verdana" w:eastAsia="Times New Roman" w:hAnsi="Verdana"/>
                <w:b/>
                <w:bCs/>
                <w:color w:val="000000"/>
                <w:sz w:val="20"/>
                <w:szCs w:val="20"/>
                <w:lang w:eastAsia="tr-TR"/>
              </w:rPr>
              <w:t>bent : 22</w:t>
            </w:r>
            <w:proofErr w:type="gramEnd"/>
            <w:r w:rsidRPr="008D0977">
              <w:rPr>
                <w:rFonts w:ascii="Verdana" w:eastAsia="Times New Roman" w:hAnsi="Verdana"/>
                <w:b/>
                <w:bCs/>
                <w:color w:val="000000"/>
                <w:sz w:val="20"/>
                <w:szCs w:val="20"/>
                <w:lang w:eastAsia="tr-TR"/>
              </w:rPr>
              <w:t>/3/2010-2010/288 B.K.K.) Görevlendirilen ülkede çalışma ve oturma izni uzatılamayanlar,</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r w:rsidRPr="008D0977">
              <w:rPr>
                <w:rFonts w:ascii="Verdana" w:eastAsia="Times New Roman" w:hAnsi="Verdana"/>
                <w:b/>
                <w:bCs/>
                <w:color w:val="000000"/>
                <w:sz w:val="20"/>
                <w:szCs w:val="20"/>
                <w:lang w:eastAsia="tr-TR"/>
              </w:rPr>
              <w:t>h) (Teselsül ettirilen </w:t>
            </w:r>
            <w:proofErr w:type="gramStart"/>
            <w:r w:rsidRPr="008D0977">
              <w:rPr>
                <w:rFonts w:ascii="Verdana" w:eastAsia="Times New Roman" w:hAnsi="Verdana"/>
                <w:b/>
                <w:bCs/>
                <w:color w:val="000000"/>
                <w:sz w:val="20"/>
                <w:szCs w:val="20"/>
                <w:lang w:eastAsia="tr-TR"/>
              </w:rPr>
              <w:t>bent : 22</w:t>
            </w:r>
            <w:proofErr w:type="gramEnd"/>
            <w:r w:rsidRPr="008D0977">
              <w:rPr>
                <w:rFonts w:ascii="Verdana" w:eastAsia="Times New Roman" w:hAnsi="Verdana"/>
                <w:b/>
                <w:bCs/>
                <w:color w:val="000000"/>
                <w:sz w:val="20"/>
                <w:szCs w:val="20"/>
                <w:lang w:eastAsia="tr-TR"/>
              </w:rPr>
              <w:t>/3/2010-2010/288 B.K.K.) Yukarıda belirtilenler dışında Komisyon tarafından tespit edilen nedenlerle görevine devamında sakınca görülenler,</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proofErr w:type="gramStart"/>
            <w:r w:rsidRPr="008D0977">
              <w:rPr>
                <w:rFonts w:ascii="Verdana" w:eastAsia="Times New Roman" w:hAnsi="Verdana"/>
                <w:color w:val="000000"/>
                <w:sz w:val="20"/>
                <w:szCs w:val="20"/>
                <w:lang w:eastAsia="tr-TR"/>
              </w:rPr>
              <w:t>hakkında</w:t>
            </w:r>
            <w:proofErr w:type="gramEnd"/>
            <w:r w:rsidRPr="008D0977">
              <w:rPr>
                <w:rFonts w:ascii="Verdana" w:eastAsia="Times New Roman" w:hAnsi="Verdana"/>
                <w:color w:val="000000"/>
                <w:sz w:val="20"/>
                <w:szCs w:val="20"/>
                <w:lang w:eastAsia="tr-TR"/>
              </w:rPr>
              <w:t xml:space="preserve"> Komisyon tarafından en kısa sürede yurtiçi görevlerine döndürülmesine karar verilir</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r w:rsidRPr="008D0977">
              <w:rPr>
                <w:rFonts w:ascii="Verdana" w:eastAsia="Times New Roman" w:hAnsi="Verdana"/>
                <w:b/>
                <w:bCs/>
                <w:color w:val="000000"/>
                <w:sz w:val="20"/>
                <w:szCs w:val="20"/>
                <w:lang w:eastAsia="tr-TR"/>
              </w:rPr>
              <w:t>Yurtdışında görevlendirilen personele yapılacak ödemeler</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r w:rsidRPr="008D0977">
              <w:rPr>
                <w:rFonts w:ascii="Verdana" w:eastAsia="Times New Roman" w:hAnsi="Verdana"/>
                <w:b/>
                <w:bCs/>
                <w:color w:val="000000"/>
                <w:sz w:val="20"/>
                <w:szCs w:val="20"/>
                <w:lang w:eastAsia="tr-TR"/>
              </w:rPr>
              <w:t>Madde 10-</w:t>
            </w:r>
            <w:r w:rsidRPr="008D0977">
              <w:rPr>
                <w:rFonts w:ascii="Verdana" w:eastAsia="Times New Roman" w:hAnsi="Verdana"/>
                <w:color w:val="000000"/>
                <w:sz w:val="20"/>
                <w:szCs w:val="20"/>
                <w:lang w:eastAsia="tr-TR"/>
              </w:rPr>
              <w:t> a</w:t>
            </w:r>
            <w:proofErr w:type="gramStart"/>
            <w:r w:rsidRPr="008D0977">
              <w:rPr>
                <w:rFonts w:ascii="Verdana" w:eastAsia="Times New Roman" w:hAnsi="Verdana"/>
                <w:color w:val="000000"/>
                <w:sz w:val="20"/>
                <w:szCs w:val="20"/>
                <w:lang w:eastAsia="tr-TR"/>
              </w:rPr>
              <w:t>)</w:t>
            </w:r>
            <w:proofErr w:type="gramEnd"/>
            <w:r w:rsidRPr="008D0977">
              <w:rPr>
                <w:rFonts w:ascii="Verdana" w:eastAsia="Times New Roman" w:hAnsi="Verdana"/>
                <w:color w:val="000000"/>
                <w:sz w:val="20"/>
                <w:szCs w:val="20"/>
                <w:lang w:eastAsia="tr-TR"/>
              </w:rPr>
              <w:t xml:space="preserve"> Yurtdışında görevlendirilenlere, bu Kararın 12 </w:t>
            </w:r>
            <w:proofErr w:type="spellStart"/>
            <w:r w:rsidRPr="008D0977">
              <w:rPr>
                <w:rFonts w:ascii="Verdana" w:eastAsia="Times New Roman" w:hAnsi="Verdana"/>
                <w:color w:val="000000"/>
                <w:sz w:val="20"/>
                <w:szCs w:val="20"/>
                <w:lang w:eastAsia="tr-TR"/>
              </w:rPr>
              <w:t>nci</w:t>
            </w:r>
            <w:proofErr w:type="spellEnd"/>
            <w:r w:rsidRPr="008D0977">
              <w:rPr>
                <w:rFonts w:ascii="Verdana" w:eastAsia="Times New Roman" w:hAnsi="Verdana"/>
                <w:color w:val="000000"/>
                <w:sz w:val="20"/>
                <w:szCs w:val="20"/>
                <w:lang w:eastAsia="tr-TR"/>
              </w:rPr>
              <w:t xml:space="preserve"> maddesi uyarınca yapılacak ödemeler Dışişleri Bakanlığı bütçesinden karşılanır.</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r w:rsidRPr="008D0977">
              <w:rPr>
                <w:rFonts w:ascii="Verdana" w:eastAsia="Times New Roman" w:hAnsi="Verdana"/>
                <w:color w:val="000000"/>
                <w:sz w:val="20"/>
                <w:szCs w:val="20"/>
                <w:lang w:eastAsia="tr-TR"/>
              </w:rPr>
              <w:t>b) Yurtdışında görevlendirilecek personelin kendisine, ilk gidişlerinde ve kesin dönüşlerinde 6245 sayılı Harcırah Kanunu'na göre ödenecek yol masrafları, yolda geçen sürelere ilişkin gündelikleri ile ilgili mevzuatı dikkate alınarak tedavi ve diğer masrafları bağlı bulundukları Kurumların bütçelerinden karşılanır.</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r w:rsidRPr="008D0977">
              <w:rPr>
                <w:rFonts w:ascii="Verdana" w:eastAsia="Times New Roman" w:hAnsi="Verdana"/>
                <w:color w:val="000000"/>
                <w:sz w:val="20"/>
                <w:szCs w:val="20"/>
                <w:lang w:eastAsia="tr-TR"/>
              </w:rPr>
              <w:t xml:space="preserve">c) Yurtdışında görev yapan personelin, dış temsilciliklerimizin teklifi ve Komisyon Kararı ile birden fazla yer veya şehirde görev yapmaları halinde, asıl görev  yerleri veya ikametgahları ile bu yerlerin  bulunduğu  belediye hudutları dışında görevlendirilecekleri diğer yerler arasında ödeyecekleri normal tarifeli  nakil  vasıtası  ücretleri,   Maliye   Bakanlığı   tarafından   belirlenecek   esas ve usuller </w:t>
            </w:r>
            <w:proofErr w:type="gramStart"/>
            <w:r w:rsidRPr="008D0977">
              <w:rPr>
                <w:rFonts w:ascii="Verdana" w:eastAsia="Times New Roman" w:hAnsi="Verdana"/>
                <w:color w:val="000000"/>
                <w:sz w:val="20"/>
                <w:szCs w:val="20"/>
                <w:lang w:eastAsia="tr-TR"/>
              </w:rPr>
              <w:t>dahilinde</w:t>
            </w:r>
            <w:proofErr w:type="gramEnd"/>
            <w:r w:rsidRPr="008D0977">
              <w:rPr>
                <w:rFonts w:ascii="Verdana" w:eastAsia="Times New Roman" w:hAnsi="Verdana"/>
                <w:b/>
                <w:bCs/>
                <w:color w:val="000000"/>
                <w:sz w:val="20"/>
                <w:szCs w:val="20"/>
                <w:lang w:eastAsia="tr-TR"/>
              </w:rPr>
              <w:t> Dışişleri Bakanlığı bütçesinden ödenir.</w:t>
            </w:r>
            <w:r w:rsidRPr="008D0977">
              <w:rPr>
                <w:rFonts w:ascii="Verdana" w:eastAsia="Times New Roman" w:hAnsi="Verdana"/>
                <w:i/>
                <w:iCs/>
                <w:color w:val="000000"/>
                <w:sz w:val="20"/>
                <w:szCs w:val="20"/>
                <w:vertAlign w:val="superscript"/>
                <w:lang w:eastAsia="tr-TR"/>
              </w:rPr>
              <w:t>(2) </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r w:rsidRPr="008D0977">
              <w:rPr>
                <w:rFonts w:ascii="Verdana" w:eastAsia="Times New Roman" w:hAnsi="Verdana"/>
                <w:b/>
                <w:bCs/>
                <w:color w:val="000000"/>
                <w:sz w:val="20"/>
                <w:szCs w:val="20"/>
                <w:lang w:eastAsia="tr-TR"/>
              </w:rPr>
              <w:t>Yurtiçi aylığı</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r w:rsidRPr="008D0977">
              <w:rPr>
                <w:rFonts w:ascii="Verdana" w:eastAsia="Times New Roman" w:hAnsi="Verdana"/>
                <w:b/>
                <w:bCs/>
                <w:color w:val="000000"/>
                <w:sz w:val="20"/>
                <w:szCs w:val="20"/>
                <w:lang w:eastAsia="tr-TR"/>
              </w:rPr>
              <w:t>Madde 11- </w:t>
            </w:r>
            <w:r w:rsidRPr="008D0977">
              <w:rPr>
                <w:rFonts w:ascii="Verdana" w:eastAsia="Times New Roman" w:hAnsi="Verdana"/>
                <w:color w:val="000000"/>
                <w:sz w:val="20"/>
                <w:szCs w:val="20"/>
                <w:lang w:eastAsia="tr-TR"/>
              </w:rPr>
              <w:t xml:space="preserve">Yurtdışında görevlendirilen personel, görevlendirildiği süre içerisinde kurumlarınca aylıklı izinli sayılır. Anılan personelin; ek ders, fazla çalışma, ek tazminat, geliştirme ödeneği ve döner sermaye katkı payı ve benzeri ücret unsurları gibi ödenmesi fiilen görev </w:t>
            </w:r>
            <w:r w:rsidRPr="008D0977">
              <w:rPr>
                <w:rFonts w:ascii="Verdana" w:eastAsia="Times New Roman" w:hAnsi="Verdana"/>
                <w:color w:val="000000"/>
                <w:sz w:val="20"/>
                <w:szCs w:val="20"/>
                <w:lang w:eastAsia="tr-TR"/>
              </w:rPr>
              <w:lastRenderedPageBreak/>
              <w:t>yapılması esasına bağlı ödemeler hariç kadrolarına ilişkin aylıkları ile diğer mali hakları, mensubu oldukları kurum veya kuruluş tarafından Türkiye'de Türk Lirası olarak ödenir.</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r w:rsidRPr="008D0977">
              <w:rPr>
                <w:rFonts w:ascii="Verdana" w:eastAsia="Times New Roman" w:hAnsi="Verdana"/>
                <w:b/>
                <w:bCs/>
                <w:color w:val="000000"/>
                <w:sz w:val="20"/>
                <w:szCs w:val="20"/>
                <w:lang w:eastAsia="tr-TR"/>
              </w:rPr>
              <w:t>Yurtdışı aylığı</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r w:rsidRPr="008D0977">
              <w:rPr>
                <w:rFonts w:ascii="Verdana" w:eastAsia="Times New Roman" w:hAnsi="Verdana"/>
                <w:b/>
                <w:bCs/>
                <w:color w:val="000000"/>
                <w:sz w:val="20"/>
                <w:szCs w:val="20"/>
                <w:lang w:eastAsia="tr-TR"/>
              </w:rPr>
              <w:t>Madde 12- </w:t>
            </w:r>
            <w:r w:rsidRPr="008D0977">
              <w:rPr>
                <w:rFonts w:ascii="Verdana" w:eastAsia="Times New Roman" w:hAnsi="Verdana"/>
                <w:color w:val="000000"/>
                <w:sz w:val="20"/>
                <w:szCs w:val="20"/>
                <w:lang w:eastAsia="tr-TR"/>
              </w:rPr>
              <w:t>Bu Karar uyarınca yurtdışına gönderilen personele, görevli oldukları ülkenin özelliği, ekonomik durumu, geçim şartları dikkate alınmak suretiyle, bu yerlerdeki görevlerini fiilen yapmaları karşılığında yurtdışı görevlerine başladıkları tarihten itibaren Dışişleri Bakanlığı bütçesinden karşılanmak üzere ekli Cetvelde belirtilen tutarlarda, her ay ayrıca ödeme yapılır.</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r w:rsidRPr="008D0977">
              <w:rPr>
                <w:rFonts w:ascii="Verdana" w:eastAsia="Times New Roman" w:hAnsi="Verdana"/>
                <w:color w:val="000000"/>
                <w:sz w:val="20"/>
                <w:szCs w:val="20"/>
                <w:lang w:eastAsia="tr-TR"/>
              </w:rPr>
              <w:t xml:space="preserve">Görevlendirilen personele bu maddeye göre ödenecek ücrete, ikili </w:t>
            </w:r>
            <w:proofErr w:type="spellStart"/>
            <w:r w:rsidRPr="008D0977">
              <w:rPr>
                <w:rFonts w:ascii="Verdana" w:eastAsia="Times New Roman" w:hAnsi="Verdana"/>
                <w:color w:val="000000"/>
                <w:sz w:val="20"/>
                <w:szCs w:val="20"/>
                <w:lang w:eastAsia="tr-TR"/>
              </w:rPr>
              <w:t>andlaşma</w:t>
            </w:r>
            <w:proofErr w:type="spellEnd"/>
            <w:r w:rsidRPr="008D0977">
              <w:rPr>
                <w:rFonts w:ascii="Verdana" w:eastAsia="Times New Roman" w:hAnsi="Verdana"/>
                <w:color w:val="000000"/>
                <w:sz w:val="20"/>
                <w:szCs w:val="20"/>
                <w:lang w:eastAsia="tr-TR"/>
              </w:rPr>
              <w:t xml:space="preserve"> bulunmaması nedeniyle ilgili ülke mevzuatına göre vergi tahakkuk ettirilmesi halinde ödenmesi gereken vergi tutarını, Komisyonca belirlenecek esas ve usuller çerçevesinde </w:t>
            </w:r>
            <w:proofErr w:type="gramStart"/>
            <w:r w:rsidRPr="008D0977">
              <w:rPr>
                <w:rFonts w:ascii="Verdana" w:eastAsia="Times New Roman" w:hAnsi="Verdana"/>
                <w:color w:val="000000"/>
                <w:sz w:val="20"/>
                <w:szCs w:val="20"/>
                <w:lang w:eastAsia="tr-TR"/>
              </w:rPr>
              <w:t>misyon</w:t>
            </w:r>
            <w:proofErr w:type="gramEnd"/>
            <w:r w:rsidRPr="008D0977">
              <w:rPr>
                <w:rFonts w:ascii="Verdana" w:eastAsia="Times New Roman" w:hAnsi="Verdana"/>
                <w:color w:val="000000"/>
                <w:sz w:val="20"/>
                <w:szCs w:val="20"/>
                <w:lang w:eastAsia="tr-TR"/>
              </w:rPr>
              <w:t xml:space="preserve"> şefi aracılığıyla bütçeden ödetmeye Komisyon kararı üzerine Maliye Bakanlığı yetkilidir.</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r w:rsidRPr="008D0977">
              <w:rPr>
                <w:rFonts w:ascii="Verdana" w:eastAsia="Times New Roman" w:hAnsi="Verdana"/>
                <w:color w:val="000000"/>
                <w:sz w:val="20"/>
                <w:szCs w:val="20"/>
                <w:lang w:eastAsia="tr-TR"/>
              </w:rPr>
              <w:t>Anılan personele; ekli Cetvelde belirtilen tutarlar her ayın 1'inde peşin olarak ödenir. Ölüm halinde o aya ait ödenen tutarlar geri alınmaz.</w:t>
            </w:r>
            <w:r>
              <w:rPr>
                <w:rFonts w:ascii="Verdana" w:eastAsia="Times New Roman" w:hAnsi="Verdana"/>
                <w:color w:val="000000"/>
                <w:sz w:val="20"/>
                <w:szCs w:val="20"/>
                <w:lang w:eastAsia="tr-TR"/>
              </w:rPr>
              <w:t xml:space="preserve"> </w:t>
            </w:r>
            <w:r w:rsidRPr="008D0977">
              <w:rPr>
                <w:rFonts w:ascii="Verdana" w:eastAsia="Times New Roman" w:hAnsi="Verdana"/>
                <w:b/>
                <w:bCs/>
                <w:color w:val="000000"/>
                <w:sz w:val="20"/>
                <w:szCs w:val="20"/>
                <w:lang w:eastAsia="tr-TR"/>
              </w:rPr>
              <w:t>Söz konusu personele ilk gidişleri sırasında, ilk dört aylıklarından eşit olarak ve aldıkları yurtdışı aylıklarından mahsup edilmek üzere, bu Karara göre ödenecek iki aylıkları tutarında avans ödenir.</w:t>
            </w:r>
            <w:r w:rsidRPr="008D0977">
              <w:rPr>
                <w:rFonts w:ascii="Verdana" w:eastAsia="Times New Roman" w:hAnsi="Verdana"/>
                <w:b/>
                <w:bCs/>
                <w:i/>
                <w:iCs/>
                <w:color w:val="000000"/>
                <w:sz w:val="20"/>
                <w:szCs w:val="20"/>
                <w:vertAlign w:val="superscript"/>
                <w:lang w:eastAsia="tr-TR"/>
              </w:rPr>
              <w:t>(3)</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r w:rsidRPr="008D0977">
              <w:rPr>
                <w:rFonts w:ascii="Verdana" w:eastAsia="Times New Roman" w:hAnsi="Verdana"/>
                <w:color w:val="000000"/>
                <w:sz w:val="20"/>
                <w:szCs w:val="20"/>
                <w:lang w:eastAsia="tr-TR"/>
              </w:rPr>
              <w:t>Bu ödemeler ilgililerin yurtdışında fiilen yaptıkları görev unvanları dikkate alınmak suretiyle yapılır.</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r w:rsidRPr="008D0977">
              <w:rPr>
                <w:rFonts w:ascii="Verdana" w:eastAsia="Times New Roman" w:hAnsi="Verdana"/>
                <w:color w:val="000000"/>
                <w:sz w:val="20"/>
                <w:szCs w:val="20"/>
                <w:lang w:eastAsia="tr-TR"/>
              </w:rPr>
              <w:t>Milli Eğitim Bakanlığı'nca açılan eğitim kurumlarında</w:t>
            </w:r>
            <w:r w:rsidRPr="008D0977">
              <w:rPr>
                <w:rFonts w:ascii="Verdana" w:eastAsia="Times New Roman" w:hAnsi="Verdana"/>
                <w:b/>
                <w:bCs/>
                <w:color w:val="000000"/>
                <w:sz w:val="20"/>
                <w:szCs w:val="20"/>
                <w:lang w:eastAsia="tr-TR"/>
              </w:rPr>
              <w:t> ve Türk okullarında</w:t>
            </w:r>
            <w:r w:rsidRPr="008D0977">
              <w:rPr>
                <w:rFonts w:ascii="Verdana" w:eastAsia="Times New Roman" w:hAnsi="Verdana"/>
                <w:b/>
                <w:bCs/>
                <w:i/>
                <w:iCs/>
                <w:color w:val="000000"/>
                <w:sz w:val="20"/>
                <w:szCs w:val="20"/>
                <w:vertAlign w:val="superscript"/>
                <w:lang w:eastAsia="tr-TR"/>
              </w:rPr>
              <w:t>(4)</w:t>
            </w:r>
            <w:r w:rsidRPr="008D0977">
              <w:rPr>
                <w:rFonts w:ascii="Verdana" w:eastAsia="Times New Roman" w:hAnsi="Verdana"/>
                <w:color w:val="000000"/>
                <w:sz w:val="20"/>
                <w:szCs w:val="20"/>
                <w:lang w:eastAsia="tr-TR"/>
              </w:rPr>
              <w:t xml:space="preserve"> müdür ve müdür yardımcılığı görevi verilen öğretmenlerden, müdürlük görevi verilenlere yurtdışı aylıklarının %10'u, müdür yardımcılığı görevi verilenlere %5'i ilave olarak verilir. Her eğitim kurumunda bu şekilde ilave ücret ödenecek müdür yardımcısı sayısı ikiden fazla olamaz. Ancak, bu tutar da </w:t>
            </w:r>
            <w:proofErr w:type="gramStart"/>
            <w:r w:rsidRPr="008D0977">
              <w:rPr>
                <w:rFonts w:ascii="Verdana" w:eastAsia="Times New Roman" w:hAnsi="Verdana"/>
                <w:color w:val="000000"/>
                <w:sz w:val="20"/>
                <w:szCs w:val="20"/>
                <w:lang w:eastAsia="tr-TR"/>
              </w:rPr>
              <w:t>dahil</w:t>
            </w:r>
            <w:proofErr w:type="gramEnd"/>
            <w:r w:rsidRPr="008D0977">
              <w:rPr>
                <w:rFonts w:ascii="Verdana" w:eastAsia="Times New Roman" w:hAnsi="Verdana"/>
                <w:color w:val="000000"/>
                <w:sz w:val="20"/>
                <w:szCs w:val="20"/>
                <w:lang w:eastAsia="tr-TR"/>
              </w:rPr>
              <w:t xml:space="preserve"> edilmek suretiyle ödenecek miktar, sürekli görevle yurtdışında bulunan ve 9 uncu derecenin 1 inci kademesinden aylık alan bekar meslek memuruna ödenmekte olan yurtdışı aylığının %60'ını hiçbir suretle geçemez.</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r w:rsidRPr="008D0977">
              <w:rPr>
                <w:rFonts w:ascii="Verdana" w:eastAsia="Times New Roman" w:hAnsi="Verdana"/>
                <w:color w:val="000000"/>
                <w:sz w:val="20"/>
                <w:szCs w:val="20"/>
                <w:lang w:eastAsia="tr-TR"/>
              </w:rPr>
              <w:t>Sürekli görevle yurtdışında bulunan personele yurtdışı aylıklarının ödenmesinde ödemeye esas para biriminin değiştirilmesi halinde, bu Karar uyarınca ilgili ülkelerde yeni para birimi cinsinden ödenecek yurtdışı aylığını belirlemeye Komisyonunun teklifi üzerine Maliye Bakanı yetkilidir.</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r w:rsidRPr="008D0977">
              <w:rPr>
                <w:rFonts w:ascii="Verdana" w:eastAsia="Times New Roman" w:hAnsi="Verdana"/>
                <w:color w:val="000000"/>
                <w:sz w:val="20"/>
                <w:szCs w:val="20"/>
                <w:lang w:eastAsia="tr-TR"/>
              </w:rPr>
              <w:t>Bu Karar uyarınca personel görevlendirilmesi uygun görülen ancak Karara ekli Cetvelde yer almayan ülkelerde ödenecek para birimi ve tutarı; Bakanlar Kurulu'nca yeni bir belirleme yapılıncaya kadar ülkenin özelliği, ekonomik durumu, geçim şartları ve Cetveldeki gruplamalar dikkate alınmak suretiyle Dışişleri Bakanı'nın teklifi üzerine Maliye Bakanı tarafından belirlenir.</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r w:rsidRPr="008D0977">
              <w:rPr>
                <w:rFonts w:ascii="Verdana" w:eastAsia="Times New Roman" w:hAnsi="Verdana"/>
                <w:color w:val="000000"/>
                <w:sz w:val="20"/>
                <w:szCs w:val="20"/>
                <w:lang w:eastAsia="tr-TR"/>
              </w:rPr>
              <w:t>Yurtdışında görevlendirilen personel hakkında 13 üncü maddenin uygulanması sırasında ilgililere göreve başladıkları tarihten itibaren birer yıllık dönemler içerisindeki yıllık ve mazeret izinleri toplamı 40 günü aşan süreler için yurtdışı aylığı ödenmez.</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r w:rsidRPr="008D0977">
              <w:rPr>
                <w:rFonts w:ascii="Verdana" w:eastAsia="Times New Roman" w:hAnsi="Verdana"/>
                <w:color w:val="000000"/>
                <w:sz w:val="20"/>
                <w:szCs w:val="20"/>
                <w:lang w:eastAsia="tr-TR"/>
              </w:rPr>
              <w:t xml:space="preserve">İlgili ülke mevzuatı ve ikili </w:t>
            </w:r>
            <w:proofErr w:type="spellStart"/>
            <w:r w:rsidRPr="008D0977">
              <w:rPr>
                <w:rFonts w:ascii="Verdana" w:eastAsia="Times New Roman" w:hAnsi="Verdana"/>
                <w:color w:val="000000"/>
                <w:sz w:val="20"/>
                <w:szCs w:val="20"/>
                <w:lang w:eastAsia="tr-TR"/>
              </w:rPr>
              <w:t>andlaşmalar</w:t>
            </w:r>
            <w:proofErr w:type="spellEnd"/>
            <w:r w:rsidRPr="008D0977">
              <w:rPr>
                <w:rFonts w:ascii="Verdana" w:eastAsia="Times New Roman" w:hAnsi="Verdana"/>
                <w:color w:val="000000"/>
                <w:sz w:val="20"/>
                <w:szCs w:val="20"/>
                <w:lang w:eastAsia="tr-TR"/>
              </w:rPr>
              <w:t xml:space="preserve"> gereğince, yurtdışında görevli bulundukları süre içerisinde, ilgili ülkede ikamet izni verilmemesi nedeniyle zorunlu olarak Türkiye'de bulunması gereken personele, görevlendirildikleri bir yıllık dönem içinde 40 güne kadar yurtdışı aylığı ödenir. Ancak, bu ödemenin yapılmasında bir yıllık dönem içerisinde kullandıkları yıllık izinleri ile ücret ödenmek suretiyle verilen mazeret izinleri 40 günlük süreden mahsup edilir.</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r w:rsidRPr="008D0977">
              <w:rPr>
                <w:rFonts w:ascii="Verdana" w:eastAsia="Times New Roman" w:hAnsi="Verdana"/>
                <w:color w:val="000000"/>
                <w:sz w:val="20"/>
                <w:szCs w:val="20"/>
                <w:lang w:eastAsia="tr-TR"/>
              </w:rPr>
              <w:t xml:space="preserve">Yurtdışında görevlendirilen personelin göreve başladıkları tarihten itibaren birer yıllık dönemler içerisinde bir defada veya ayrı </w:t>
            </w:r>
            <w:proofErr w:type="spellStart"/>
            <w:r w:rsidRPr="008D0977">
              <w:rPr>
                <w:rFonts w:ascii="Verdana" w:eastAsia="Times New Roman" w:hAnsi="Verdana"/>
                <w:color w:val="000000"/>
                <w:sz w:val="20"/>
                <w:szCs w:val="20"/>
                <w:lang w:eastAsia="tr-TR"/>
              </w:rPr>
              <w:t>ayrı</w:t>
            </w:r>
            <w:proofErr w:type="spellEnd"/>
            <w:r w:rsidRPr="008D0977">
              <w:rPr>
                <w:rFonts w:ascii="Verdana" w:eastAsia="Times New Roman" w:hAnsi="Verdana"/>
                <w:color w:val="000000"/>
                <w:sz w:val="20"/>
                <w:szCs w:val="20"/>
                <w:lang w:eastAsia="tr-TR"/>
              </w:rPr>
              <w:t xml:space="preserve"> yurtdışında görev yaptıkları yerde kullanacakları toplam 30 güne kadar olan hastalık izin sürelerinde yurtdışı aylığının 2/3'ü, 30 günü aşan sürelerde 1/2'si esas alınarak ödeme yapılır. Ancak bir yıllık dönem içerisinde hastalık izninin </w:t>
            </w:r>
            <w:r w:rsidRPr="008D0977">
              <w:rPr>
                <w:rFonts w:ascii="Verdana" w:eastAsia="Times New Roman" w:hAnsi="Verdana"/>
                <w:color w:val="000000"/>
                <w:sz w:val="20"/>
                <w:szCs w:val="20"/>
                <w:lang w:eastAsia="tr-TR"/>
              </w:rPr>
              <w:lastRenderedPageBreak/>
              <w:t>toplam 60 günü aşması halinde bu süreyi aşan günler için yurtdışı aylığı ödenmez.</w:t>
            </w:r>
          </w:p>
          <w:p w:rsidR="00DA5696" w:rsidRPr="008D0977" w:rsidRDefault="00DA5696" w:rsidP="001E151B">
            <w:pPr>
              <w:spacing w:before="100" w:beforeAutospacing="1" w:after="100" w:afterAutospacing="1"/>
              <w:ind w:firstLine="600"/>
              <w:jc w:val="both"/>
              <w:outlineLvl w:val="3"/>
              <w:rPr>
                <w:rFonts w:ascii="Verdana" w:eastAsia="Times New Roman" w:hAnsi="Verdana"/>
                <w:b/>
                <w:bCs/>
                <w:color w:val="000000"/>
                <w:sz w:val="20"/>
                <w:szCs w:val="20"/>
                <w:lang w:eastAsia="tr-TR"/>
              </w:rPr>
            </w:pPr>
            <w:r w:rsidRPr="008D0977">
              <w:rPr>
                <w:rFonts w:ascii="Verdana" w:eastAsia="Times New Roman" w:hAnsi="Verdana"/>
                <w:b/>
                <w:bCs/>
                <w:color w:val="000000"/>
                <w:sz w:val="20"/>
                <w:szCs w:val="20"/>
                <w:lang w:eastAsia="tr-TR"/>
              </w:rPr>
              <w:t>İzinler</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r w:rsidRPr="008D0977">
              <w:rPr>
                <w:rFonts w:ascii="Verdana" w:eastAsia="Times New Roman" w:hAnsi="Verdana"/>
                <w:b/>
                <w:bCs/>
                <w:color w:val="000000"/>
                <w:sz w:val="20"/>
                <w:szCs w:val="20"/>
                <w:lang w:eastAsia="tr-TR"/>
              </w:rPr>
              <w:t>Madde 13-A</w:t>
            </w:r>
            <w:proofErr w:type="gramStart"/>
            <w:r w:rsidRPr="008D0977">
              <w:rPr>
                <w:rFonts w:ascii="Verdana" w:eastAsia="Times New Roman" w:hAnsi="Verdana"/>
                <w:b/>
                <w:bCs/>
                <w:color w:val="000000"/>
                <w:sz w:val="20"/>
                <w:szCs w:val="20"/>
                <w:lang w:eastAsia="tr-TR"/>
              </w:rPr>
              <w:t>)</w:t>
            </w:r>
            <w:proofErr w:type="gramEnd"/>
            <w:r w:rsidRPr="008D0977">
              <w:rPr>
                <w:rFonts w:ascii="Verdana" w:eastAsia="Times New Roman" w:hAnsi="Verdana"/>
                <w:b/>
                <w:bCs/>
                <w:color w:val="000000"/>
                <w:sz w:val="20"/>
                <w:szCs w:val="20"/>
                <w:lang w:eastAsia="tr-TR"/>
              </w:rPr>
              <w:t xml:space="preserve"> Yıllık izin: </w:t>
            </w:r>
            <w:r w:rsidRPr="008D0977">
              <w:rPr>
                <w:rFonts w:ascii="Verdana" w:eastAsia="Times New Roman" w:hAnsi="Verdana"/>
                <w:color w:val="000000"/>
                <w:sz w:val="20"/>
                <w:szCs w:val="20"/>
                <w:lang w:eastAsia="tr-TR"/>
              </w:rPr>
              <w:t>Bu Karar uyarınca yurtdışında görevlendirilen personelin göreve başladıkları tarihten itibaren birer yıllık dönemler içerisindeki yıllık izinleri 30 gündür. Personelin cari yıl içerisinde kullanılmayan izin hakları düşer.</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r w:rsidRPr="008D0977">
              <w:rPr>
                <w:rFonts w:ascii="Verdana" w:eastAsia="Times New Roman" w:hAnsi="Verdana"/>
                <w:color w:val="000000"/>
                <w:sz w:val="20"/>
                <w:szCs w:val="20"/>
                <w:lang w:eastAsia="tr-TR"/>
              </w:rPr>
              <w:t>Öğretmenlerin yıllık izinlerini eğitim öğretime ara verilen dönemler içerisinde kullanmaları esastır.</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r w:rsidRPr="008D0977">
              <w:rPr>
                <w:rFonts w:ascii="Verdana" w:eastAsia="Times New Roman" w:hAnsi="Verdana"/>
                <w:b/>
                <w:bCs/>
                <w:color w:val="000000"/>
                <w:sz w:val="20"/>
                <w:szCs w:val="20"/>
                <w:lang w:eastAsia="tr-TR"/>
              </w:rPr>
              <w:t xml:space="preserve">B) Mazeret izni: 1) ( </w:t>
            </w:r>
            <w:proofErr w:type="gramStart"/>
            <w:r w:rsidRPr="008D0977">
              <w:rPr>
                <w:rFonts w:ascii="Verdana" w:eastAsia="Times New Roman" w:hAnsi="Verdana"/>
                <w:b/>
                <w:bCs/>
                <w:color w:val="000000"/>
                <w:sz w:val="20"/>
                <w:szCs w:val="20"/>
                <w:lang w:eastAsia="tr-TR"/>
              </w:rPr>
              <w:t>Değişik : 14</w:t>
            </w:r>
            <w:proofErr w:type="gramEnd"/>
            <w:r w:rsidRPr="008D0977">
              <w:rPr>
                <w:rFonts w:ascii="Verdana" w:eastAsia="Times New Roman" w:hAnsi="Verdana"/>
                <w:b/>
                <w:bCs/>
                <w:color w:val="000000"/>
                <w:sz w:val="20"/>
                <w:szCs w:val="20"/>
                <w:lang w:eastAsia="tr-TR"/>
              </w:rPr>
              <w:t xml:space="preserve">/7/2005-2005/9180 B.K.K.) Bu Karar uyarınca yurtdışında görevlendirilen kadın personele doğum yapmasından önce 8 hafta ve doğum yaptığı tarihten itibaren 8 hafta olmak üzere toplam 16 hafta süreyle izin verilir. Çoğul gebelik halinde, doğumdan önceki 8 haftalık süreye 2 hafta süre daha eklenir. Ancak sağlık durumu uygun olduğu takdirde, tabibin onayı ile kadın personel isterse doğumdan önceki 3 haftaya kadar işyerinde çalışabilir. Bu durumda, kadın personelin çalıştığı süreler, doğum sonrası sürelere eklenir. Doğum sonrası izin süresinin bitiminden önce, talebi üzerine ve </w:t>
            </w:r>
            <w:proofErr w:type="gramStart"/>
            <w:r w:rsidRPr="008D0977">
              <w:rPr>
                <w:rFonts w:ascii="Verdana" w:eastAsia="Times New Roman" w:hAnsi="Verdana"/>
                <w:b/>
                <w:bCs/>
                <w:color w:val="000000"/>
                <w:sz w:val="20"/>
                <w:szCs w:val="20"/>
                <w:lang w:eastAsia="tr-TR"/>
              </w:rPr>
              <w:t>misyon</w:t>
            </w:r>
            <w:proofErr w:type="gramEnd"/>
            <w:r w:rsidRPr="008D0977">
              <w:rPr>
                <w:rFonts w:ascii="Verdana" w:eastAsia="Times New Roman" w:hAnsi="Verdana"/>
                <w:b/>
                <w:bCs/>
                <w:color w:val="000000"/>
                <w:sz w:val="20"/>
                <w:szCs w:val="20"/>
                <w:lang w:eastAsia="tr-TR"/>
              </w:rPr>
              <w:t xml:space="preserve"> şefinin onayıyla görevine geri dönen kadın personele, bu tarihten itibaren yurtdışı aylığının ödenmesine devam olunur.</w:t>
            </w:r>
            <w:r w:rsidRPr="008D0977">
              <w:rPr>
                <w:rFonts w:ascii="Verdana" w:eastAsia="Times New Roman" w:hAnsi="Verdana"/>
                <w:i/>
                <w:iCs/>
                <w:color w:val="000000"/>
                <w:sz w:val="20"/>
                <w:szCs w:val="20"/>
                <w:vertAlign w:val="superscript"/>
                <w:lang w:eastAsia="tr-TR"/>
              </w:rPr>
              <w:t>(5)</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r w:rsidRPr="008D0977">
              <w:rPr>
                <w:rFonts w:ascii="Verdana" w:eastAsia="Times New Roman" w:hAnsi="Verdana"/>
                <w:color w:val="000000"/>
                <w:sz w:val="20"/>
                <w:szCs w:val="20"/>
                <w:lang w:eastAsia="tr-TR"/>
              </w:rPr>
              <w:t>2) Yurtdışında görevlendirilen erkek personele, eşinin doğum yapması sebebiyle isteği üzerine üç gün izin verilir.</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r w:rsidRPr="008D0977">
              <w:rPr>
                <w:rFonts w:ascii="Verdana" w:eastAsia="Times New Roman" w:hAnsi="Verdana"/>
                <w:color w:val="000000"/>
                <w:sz w:val="20"/>
                <w:szCs w:val="20"/>
                <w:lang w:eastAsia="tr-TR"/>
              </w:rPr>
              <w:t>3) Yurtdışında görevlendirilen personele isteği üzerine, kendisinin veya çocuğunun evlenmesi, annesinin, babasının, eşinin, çocuğunun veya kardeşinin ölümü halinde 5 gün izin verilir.</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r w:rsidRPr="008D0977">
              <w:rPr>
                <w:rFonts w:ascii="Verdana" w:eastAsia="Times New Roman" w:hAnsi="Verdana"/>
                <w:color w:val="000000"/>
                <w:sz w:val="20"/>
                <w:szCs w:val="20"/>
                <w:lang w:eastAsia="tr-TR"/>
              </w:rPr>
              <w:t xml:space="preserve">4) Yukarıda belirtilen sebepler dışında, ilgili </w:t>
            </w:r>
            <w:proofErr w:type="gramStart"/>
            <w:r w:rsidRPr="008D0977">
              <w:rPr>
                <w:rFonts w:ascii="Verdana" w:eastAsia="Times New Roman" w:hAnsi="Verdana"/>
                <w:color w:val="000000"/>
                <w:sz w:val="20"/>
                <w:szCs w:val="20"/>
                <w:lang w:eastAsia="tr-TR"/>
              </w:rPr>
              <w:t>misyon</w:t>
            </w:r>
            <w:proofErr w:type="gramEnd"/>
            <w:r w:rsidRPr="008D0977">
              <w:rPr>
                <w:rFonts w:ascii="Verdana" w:eastAsia="Times New Roman" w:hAnsi="Verdana"/>
                <w:color w:val="000000"/>
                <w:sz w:val="20"/>
                <w:szCs w:val="20"/>
                <w:lang w:eastAsia="tr-TR"/>
              </w:rPr>
              <w:t xml:space="preserve"> şefinin onayı ile mazeretleri sebebiyle bir yılda toplam 10 güne kadar izin verilebilir.</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r w:rsidRPr="008D0977">
              <w:rPr>
                <w:rFonts w:ascii="Verdana" w:eastAsia="Times New Roman" w:hAnsi="Verdana"/>
                <w:b/>
                <w:bCs/>
                <w:color w:val="000000"/>
                <w:sz w:val="20"/>
                <w:szCs w:val="20"/>
                <w:lang w:eastAsia="tr-TR"/>
              </w:rPr>
              <w:t>C) Hastalık izni: </w:t>
            </w:r>
            <w:r w:rsidRPr="008D0977">
              <w:rPr>
                <w:rFonts w:ascii="Verdana" w:eastAsia="Times New Roman" w:hAnsi="Verdana"/>
                <w:color w:val="000000"/>
                <w:sz w:val="20"/>
                <w:szCs w:val="20"/>
                <w:lang w:eastAsia="tr-TR"/>
              </w:rPr>
              <w:t>Yurtdışına gönderilen personelin verilecek raporlarda gösterilecek lüzum üzerine göreve başladıkları tarihten itibaren birer yıllık dönemler içerisindeki hastalık izin sürelerinin 90 günü geçmesi halinde ilgililerin yurtdışı görevleri Komisyonca sona erdirilerek yurtiçi görevlerine döndürülmelerine karar verilir.</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r w:rsidRPr="008D0977">
              <w:rPr>
                <w:rFonts w:ascii="Verdana" w:eastAsia="Times New Roman" w:hAnsi="Verdana"/>
                <w:b/>
                <w:bCs/>
                <w:color w:val="000000"/>
                <w:sz w:val="20"/>
                <w:szCs w:val="20"/>
                <w:lang w:eastAsia="tr-TR"/>
              </w:rPr>
              <w:t>D) Aylıksız izin: </w:t>
            </w:r>
            <w:r w:rsidRPr="008D0977">
              <w:rPr>
                <w:rFonts w:ascii="Verdana" w:eastAsia="Times New Roman" w:hAnsi="Verdana"/>
                <w:color w:val="000000"/>
                <w:sz w:val="20"/>
                <w:szCs w:val="20"/>
                <w:lang w:eastAsia="tr-TR"/>
              </w:rPr>
              <w:t>Yurtdışına gönderilen personel bu görevleri süresince aylıksız izin kullanamaz.</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r w:rsidRPr="008D0977">
              <w:rPr>
                <w:rFonts w:ascii="Verdana" w:eastAsia="Times New Roman" w:hAnsi="Verdana"/>
                <w:b/>
                <w:bCs/>
                <w:color w:val="000000"/>
                <w:sz w:val="20"/>
                <w:szCs w:val="20"/>
                <w:lang w:eastAsia="tr-TR"/>
              </w:rPr>
              <w:t>Yurt dışında görevlendirilen personelin eşlerinin aylıksız izinleri</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r w:rsidRPr="008D0977">
              <w:rPr>
                <w:rFonts w:ascii="Verdana" w:eastAsia="Times New Roman" w:hAnsi="Verdana"/>
                <w:b/>
                <w:bCs/>
                <w:color w:val="000000"/>
                <w:sz w:val="20"/>
                <w:szCs w:val="20"/>
                <w:lang w:eastAsia="tr-TR"/>
              </w:rPr>
              <w:t>Madde 14- </w:t>
            </w:r>
            <w:r w:rsidRPr="008D0977">
              <w:rPr>
                <w:rFonts w:ascii="Verdana" w:eastAsia="Times New Roman" w:hAnsi="Verdana"/>
                <w:color w:val="000000"/>
                <w:sz w:val="20"/>
                <w:szCs w:val="20"/>
                <w:lang w:eastAsia="tr-TR"/>
              </w:rPr>
              <w:t>Yurt dışında görevlendirilen personelin eşlerine kurumlarınca, memuriyetleri süresince her defasında bir yıldan az olmamak üzere en çok </w:t>
            </w:r>
            <w:r w:rsidRPr="008D0977">
              <w:rPr>
                <w:rFonts w:ascii="Verdana" w:eastAsia="Times New Roman" w:hAnsi="Verdana"/>
                <w:b/>
                <w:bCs/>
                <w:color w:val="000000"/>
                <w:sz w:val="20"/>
                <w:szCs w:val="20"/>
                <w:lang w:eastAsia="tr-TR"/>
              </w:rPr>
              <w:t>8</w:t>
            </w:r>
            <w:r w:rsidRPr="008D0977">
              <w:rPr>
                <w:rFonts w:ascii="Verdana" w:eastAsia="Times New Roman" w:hAnsi="Verdana"/>
                <w:i/>
                <w:iCs/>
                <w:color w:val="000000"/>
                <w:sz w:val="20"/>
                <w:szCs w:val="20"/>
                <w:vertAlign w:val="superscript"/>
                <w:lang w:eastAsia="tr-TR"/>
              </w:rPr>
              <w:t>(6)</w:t>
            </w:r>
            <w:r w:rsidRPr="008D0977">
              <w:rPr>
                <w:rFonts w:ascii="Verdana" w:eastAsia="Times New Roman" w:hAnsi="Verdana"/>
                <w:color w:val="000000"/>
                <w:sz w:val="20"/>
                <w:szCs w:val="20"/>
                <w:lang w:eastAsia="tr-TR"/>
              </w:rPr>
              <w:t xml:space="preserve"> yıla kadar 657 sayılı Devlet Memurları Kanunu'nun 108 inci maddesinde belirtilen esaslar </w:t>
            </w:r>
            <w:proofErr w:type="gramStart"/>
            <w:r w:rsidRPr="008D0977">
              <w:rPr>
                <w:rFonts w:ascii="Verdana" w:eastAsia="Times New Roman" w:hAnsi="Verdana"/>
                <w:color w:val="000000"/>
                <w:sz w:val="20"/>
                <w:szCs w:val="20"/>
                <w:lang w:eastAsia="tr-TR"/>
              </w:rPr>
              <w:t>dahilinde</w:t>
            </w:r>
            <w:proofErr w:type="gramEnd"/>
            <w:r w:rsidRPr="008D0977">
              <w:rPr>
                <w:rFonts w:ascii="Verdana" w:eastAsia="Times New Roman" w:hAnsi="Verdana"/>
                <w:color w:val="000000"/>
                <w:sz w:val="20"/>
                <w:szCs w:val="20"/>
                <w:lang w:eastAsia="tr-TR"/>
              </w:rPr>
              <w:t xml:space="preserve"> aylıksız izin verilebilir.</w:t>
            </w:r>
          </w:p>
          <w:p w:rsidR="00DA5696" w:rsidRPr="008D0977" w:rsidRDefault="00DA5696" w:rsidP="001E151B">
            <w:pPr>
              <w:spacing w:before="100" w:beforeAutospacing="1" w:after="100" w:afterAutospacing="1"/>
              <w:jc w:val="center"/>
              <w:rPr>
                <w:rFonts w:ascii="Verdana" w:eastAsia="Times New Roman" w:hAnsi="Verdana"/>
                <w:color w:val="000000"/>
                <w:sz w:val="20"/>
                <w:szCs w:val="20"/>
                <w:lang w:eastAsia="tr-TR"/>
              </w:rPr>
            </w:pPr>
            <w:r w:rsidRPr="008D0977">
              <w:rPr>
                <w:rFonts w:ascii="Verdana" w:eastAsia="Times New Roman" w:hAnsi="Verdana"/>
                <w:b/>
                <w:bCs/>
                <w:color w:val="000000"/>
                <w:sz w:val="20"/>
                <w:szCs w:val="20"/>
                <w:lang w:eastAsia="tr-TR"/>
              </w:rPr>
              <w:t>DÖRDÜNCÜ BÖLÜM </w:t>
            </w:r>
            <w:r w:rsidRPr="008D0977">
              <w:rPr>
                <w:rFonts w:ascii="Verdana" w:eastAsia="Times New Roman" w:hAnsi="Verdana"/>
                <w:b/>
                <w:bCs/>
                <w:color w:val="000000"/>
                <w:sz w:val="20"/>
                <w:szCs w:val="20"/>
                <w:lang w:eastAsia="tr-TR"/>
              </w:rPr>
              <w:br/>
              <w:t>Çeşitli Hükümler </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r w:rsidRPr="008D0977">
              <w:rPr>
                <w:rFonts w:ascii="Verdana" w:eastAsia="Times New Roman" w:hAnsi="Verdana"/>
                <w:b/>
                <w:bCs/>
                <w:color w:val="000000"/>
                <w:sz w:val="20"/>
                <w:szCs w:val="20"/>
                <w:lang w:eastAsia="tr-TR"/>
              </w:rPr>
              <w:t>Diğer kurumlar tarafından ödeme yapılması suretiyle yurtdışında yapılacak görevlendirmeler</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r w:rsidRPr="008D0977">
              <w:rPr>
                <w:rFonts w:ascii="Verdana" w:eastAsia="Times New Roman" w:hAnsi="Verdana"/>
                <w:b/>
                <w:bCs/>
                <w:color w:val="000000"/>
                <w:sz w:val="20"/>
                <w:szCs w:val="20"/>
                <w:lang w:eastAsia="tr-TR"/>
              </w:rPr>
              <w:t>Madde 15- </w:t>
            </w:r>
            <w:r w:rsidRPr="008D0977">
              <w:rPr>
                <w:rFonts w:ascii="Verdana" w:eastAsia="Times New Roman" w:hAnsi="Verdana"/>
                <w:color w:val="000000"/>
                <w:sz w:val="20"/>
                <w:szCs w:val="20"/>
                <w:lang w:eastAsia="tr-TR"/>
              </w:rPr>
              <w:t xml:space="preserve">Kapsama </w:t>
            </w:r>
            <w:proofErr w:type="gramStart"/>
            <w:r w:rsidRPr="008D0977">
              <w:rPr>
                <w:rFonts w:ascii="Verdana" w:eastAsia="Times New Roman" w:hAnsi="Verdana"/>
                <w:color w:val="000000"/>
                <w:sz w:val="20"/>
                <w:szCs w:val="20"/>
                <w:lang w:eastAsia="tr-TR"/>
              </w:rPr>
              <w:t>dahil</w:t>
            </w:r>
            <w:proofErr w:type="gramEnd"/>
            <w:r w:rsidRPr="008D0977">
              <w:rPr>
                <w:rFonts w:ascii="Verdana" w:eastAsia="Times New Roman" w:hAnsi="Verdana"/>
                <w:color w:val="000000"/>
                <w:sz w:val="20"/>
                <w:szCs w:val="20"/>
                <w:lang w:eastAsia="tr-TR"/>
              </w:rPr>
              <w:t xml:space="preserve"> personel, yurtdışı görevleri karşılığında diğer kurumlar tarafından ödeme yapılmak suretiyle Komisyonca yapılacak sınavlarda başarılı olmak kaydıyla </w:t>
            </w:r>
            <w:r w:rsidRPr="008D0977">
              <w:rPr>
                <w:rFonts w:ascii="Verdana" w:eastAsia="Times New Roman" w:hAnsi="Verdana"/>
                <w:color w:val="000000"/>
                <w:sz w:val="20"/>
                <w:szCs w:val="20"/>
                <w:lang w:eastAsia="tr-TR"/>
              </w:rPr>
              <w:lastRenderedPageBreak/>
              <w:t>Komisyon tarafından bu Karar esaslarına göre görevlendirilebilir.</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r w:rsidRPr="008D0977">
              <w:rPr>
                <w:rFonts w:ascii="Verdana" w:eastAsia="Times New Roman" w:hAnsi="Verdana"/>
                <w:color w:val="000000"/>
                <w:sz w:val="20"/>
                <w:szCs w:val="20"/>
                <w:lang w:eastAsia="tr-TR"/>
              </w:rPr>
              <w:t xml:space="preserve">Bu Kararın 10 uncu maddesi ile 12 </w:t>
            </w:r>
            <w:proofErr w:type="spellStart"/>
            <w:r w:rsidRPr="008D0977">
              <w:rPr>
                <w:rFonts w:ascii="Verdana" w:eastAsia="Times New Roman" w:hAnsi="Verdana"/>
                <w:color w:val="000000"/>
                <w:sz w:val="20"/>
                <w:szCs w:val="20"/>
                <w:lang w:eastAsia="tr-TR"/>
              </w:rPr>
              <w:t>nci</w:t>
            </w:r>
            <w:proofErr w:type="spellEnd"/>
            <w:r w:rsidRPr="008D0977">
              <w:rPr>
                <w:rFonts w:ascii="Verdana" w:eastAsia="Times New Roman" w:hAnsi="Verdana"/>
                <w:color w:val="000000"/>
                <w:sz w:val="20"/>
                <w:szCs w:val="20"/>
                <w:lang w:eastAsia="tr-TR"/>
              </w:rPr>
              <w:t xml:space="preserve"> maddesinde belirlenen ödemeler personelin nezdinde görevlendirildiği kurumlar tarafından yapılır. 13 üncü maddedeki izinlere ilişkin esasları uygulamaya veya yeni esaslar belirlemeye, ayrıca kullanılan izinlerde hangi hallerde hangi ödemelerin yapılacağı ile diğer hususlarda esas ve usulleri belirlemeye Komisyon yetkilidir. Milletlerarası </w:t>
            </w:r>
            <w:proofErr w:type="spellStart"/>
            <w:r w:rsidRPr="008D0977">
              <w:rPr>
                <w:rFonts w:ascii="Verdana" w:eastAsia="Times New Roman" w:hAnsi="Verdana"/>
                <w:color w:val="000000"/>
                <w:sz w:val="20"/>
                <w:szCs w:val="20"/>
                <w:lang w:eastAsia="tr-TR"/>
              </w:rPr>
              <w:t>andlaşmalar</w:t>
            </w:r>
            <w:proofErr w:type="spellEnd"/>
            <w:r w:rsidRPr="008D0977">
              <w:rPr>
                <w:rFonts w:ascii="Verdana" w:eastAsia="Times New Roman" w:hAnsi="Verdana"/>
                <w:color w:val="000000"/>
                <w:sz w:val="20"/>
                <w:szCs w:val="20"/>
                <w:lang w:eastAsia="tr-TR"/>
              </w:rPr>
              <w:t xml:space="preserve"> ile ikili </w:t>
            </w:r>
            <w:proofErr w:type="spellStart"/>
            <w:r w:rsidRPr="008D0977">
              <w:rPr>
                <w:rFonts w:ascii="Verdana" w:eastAsia="Times New Roman" w:hAnsi="Verdana"/>
                <w:color w:val="000000"/>
                <w:sz w:val="20"/>
                <w:szCs w:val="20"/>
                <w:lang w:eastAsia="tr-TR"/>
              </w:rPr>
              <w:t>andlaşma</w:t>
            </w:r>
            <w:proofErr w:type="spellEnd"/>
            <w:r w:rsidRPr="008D0977">
              <w:rPr>
                <w:rFonts w:ascii="Verdana" w:eastAsia="Times New Roman" w:hAnsi="Verdana"/>
                <w:color w:val="000000"/>
                <w:sz w:val="20"/>
                <w:szCs w:val="20"/>
                <w:lang w:eastAsia="tr-TR"/>
              </w:rPr>
              <w:t xml:space="preserve"> hükümleri saklıdır.</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r w:rsidRPr="008D0977">
              <w:rPr>
                <w:rFonts w:ascii="Verdana" w:eastAsia="Times New Roman" w:hAnsi="Verdana"/>
                <w:b/>
                <w:bCs/>
                <w:color w:val="000000"/>
                <w:sz w:val="20"/>
                <w:szCs w:val="20"/>
                <w:lang w:eastAsia="tr-TR"/>
              </w:rPr>
              <w:t>Yardım alma ve menfaat sağlama yasağı</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r w:rsidRPr="008D0977">
              <w:rPr>
                <w:rFonts w:ascii="Verdana" w:eastAsia="Times New Roman" w:hAnsi="Verdana"/>
                <w:b/>
                <w:bCs/>
                <w:color w:val="000000"/>
                <w:sz w:val="20"/>
                <w:szCs w:val="20"/>
                <w:lang w:eastAsia="tr-TR"/>
              </w:rPr>
              <w:t>Madde 16- </w:t>
            </w:r>
            <w:r w:rsidRPr="008D0977">
              <w:rPr>
                <w:rFonts w:ascii="Verdana" w:eastAsia="Times New Roman" w:hAnsi="Verdana"/>
                <w:color w:val="000000"/>
                <w:sz w:val="20"/>
                <w:szCs w:val="20"/>
                <w:lang w:eastAsia="tr-TR"/>
              </w:rPr>
              <w:t xml:space="preserve">Bu Karar hükümleri uyarınca görevlendirilen </w:t>
            </w:r>
            <w:proofErr w:type="gramStart"/>
            <w:r w:rsidRPr="008D0977">
              <w:rPr>
                <w:rFonts w:ascii="Verdana" w:eastAsia="Times New Roman" w:hAnsi="Verdana"/>
                <w:color w:val="000000"/>
                <w:sz w:val="20"/>
                <w:szCs w:val="20"/>
                <w:lang w:eastAsia="tr-TR"/>
              </w:rPr>
              <w:t>personele , bu</w:t>
            </w:r>
            <w:proofErr w:type="gramEnd"/>
            <w:r w:rsidRPr="008D0977">
              <w:rPr>
                <w:rFonts w:ascii="Verdana" w:eastAsia="Times New Roman" w:hAnsi="Verdana"/>
                <w:color w:val="000000"/>
                <w:sz w:val="20"/>
                <w:szCs w:val="20"/>
                <w:lang w:eastAsia="tr-TR"/>
              </w:rPr>
              <w:t xml:space="preserve"> Kararda belirtilen ödemeler ve yurtdışı aylığı dışında, yerli veya yabancı gerçek veya tüzel kişiler ile tüzel kişiliği haiz olmayan kurum ve kuruluşlar tarafından herhangi bir ayni veya nakdi ödemenin yapılabilmesi, personelin ilgili olduğu kurumun teklifi üzerine Komisyonun iznine tabidir. Komisyonun izni </w:t>
            </w:r>
            <w:proofErr w:type="gramStart"/>
            <w:r w:rsidRPr="008D0977">
              <w:rPr>
                <w:rFonts w:ascii="Verdana" w:eastAsia="Times New Roman" w:hAnsi="Verdana"/>
                <w:color w:val="000000"/>
                <w:sz w:val="20"/>
                <w:szCs w:val="20"/>
                <w:lang w:eastAsia="tr-TR"/>
              </w:rPr>
              <w:t>dahilinde</w:t>
            </w:r>
            <w:proofErr w:type="gramEnd"/>
            <w:r w:rsidRPr="008D0977">
              <w:rPr>
                <w:rFonts w:ascii="Verdana" w:eastAsia="Times New Roman" w:hAnsi="Verdana"/>
                <w:color w:val="000000"/>
                <w:sz w:val="20"/>
                <w:szCs w:val="20"/>
                <w:lang w:eastAsia="tr-TR"/>
              </w:rPr>
              <w:t xml:space="preserve"> yapılacak ödemelerde, ilgililerin yurtdışındaki görevleri karşılığında yapılacak ödemelerden (ödeme yapılan döviz cinsi dikkate alınmak suretiyle) mahsup edilecek tutar ile buna ilişkin esas ve usuller Komisyonca belirlenir.</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r w:rsidRPr="008D0977">
              <w:rPr>
                <w:rFonts w:ascii="Verdana" w:eastAsia="Times New Roman" w:hAnsi="Verdana"/>
                <w:color w:val="000000"/>
                <w:sz w:val="20"/>
                <w:szCs w:val="20"/>
                <w:lang w:eastAsia="tr-TR"/>
              </w:rPr>
              <w:t>Görevlendirilen personele, belirlenen ödemeler dışında ödeme yapılamaz ve ayni veya nakdi herhangi bir ödemede bulunulamaz. Bu şekilde ödeme yapıldığının tespit edilmesi halinde yapılan ödeme ayrıca hüküm alınmaksızın ilgiliden geri alınır veya ilgili personele yapılan ödemelerden mahsuben tahsil edilir ve ilgilinin geri çağrılmasına karar verilir.</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r w:rsidRPr="008D0977">
              <w:rPr>
                <w:rFonts w:ascii="Verdana" w:eastAsia="Times New Roman" w:hAnsi="Verdana"/>
                <w:color w:val="000000"/>
                <w:sz w:val="20"/>
                <w:szCs w:val="20"/>
                <w:lang w:eastAsia="tr-TR"/>
              </w:rPr>
              <w:t>Bu Karar uyarınca yurtdışına gönderilen personel; fiilen ifa ettikleri görevleriyle ilgili olsun veya olmasın ayni veya nakdi herhangi bir menfaat talep edemezler. Bu şekilde menfaat talep eden veya menfaat kabul edenler hakkında genel hükümlere göre soruşturma yapılır ve ilgili personelin yurtdışı görevine son verilir.</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proofErr w:type="spellStart"/>
            <w:r w:rsidRPr="008D0977">
              <w:rPr>
                <w:rFonts w:ascii="Verdana" w:eastAsia="Times New Roman" w:hAnsi="Verdana"/>
                <w:b/>
                <w:bCs/>
                <w:color w:val="000000"/>
                <w:sz w:val="20"/>
                <w:szCs w:val="20"/>
                <w:lang w:eastAsia="tr-TR"/>
              </w:rPr>
              <w:t>Bakanlıklararası</w:t>
            </w:r>
            <w:proofErr w:type="spellEnd"/>
            <w:r w:rsidRPr="008D0977">
              <w:rPr>
                <w:rFonts w:ascii="Verdana" w:eastAsia="Times New Roman" w:hAnsi="Verdana"/>
                <w:b/>
                <w:bCs/>
                <w:color w:val="000000"/>
                <w:sz w:val="20"/>
                <w:szCs w:val="20"/>
                <w:lang w:eastAsia="tr-TR"/>
              </w:rPr>
              <w:t xml:space="preserve"> Ortak Kültür Komisyonu temsilcileri ile diğer yetkililerin yurtdışında geçici görevlendirilmesi</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proofErr w:type="gramStart"/>
            <w:r w:rsidRPr="008D0977">
              <w:rPr>
                <w:rFonts w:ascii="Verdana" w:eastAsia="Times New Roman" w:hAnsi="Verdana"/>
                <w:b/>
                <w:bCs/>
                <w:color w:val="000000"/>
                <w:sz w:val="20"/>
                <w:szCs w:val="20"/>
                <w:lang w:eastAsia="tr-TR"/>
              </w:rPr>
              <w:t>Madde 17- </w:t>
            </w:r>
            <w:r w:rsidRPr="008D0977">
              <w:rPr>
                <w:rFonts w:ascii="Verdana" w:eastAsia="Times New Roman" w:hAnsi="Verdana"/>
                <w:color w:val="000000"/>
                <w:sz w:val="20"/>
                <w:szCs w:val="20"/>
                <w:lang w:eastAsia="tr-TR"/>
              </w:rPr>
              <w:t>Komisyon tarafından alınacak karar uyarınca Komisyonda bulunan kurum temsilcileri ve ilgili diğer yetkililerin uygulamaları yerinde görmek amacıyla bir yılda 10 günü geçmemek üzere yurtdışına geçici görevle gönderilmesi halinde, ilgililere 6245 sayılı Harcırah Kanunu uyarınca yapılacak ödemeler Komisyon temsilcisi personelin kurumu bütçesinden veya Komisyonu oluşturan kurumların herhangi birinin bütçesinden karşılanır.</w:t>
            </w:r>
            <w:proofErr w:type="gramEnd"/>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r w:rsidRPr="008D0977">
              <w:rPr>
                <w:rFonts w:ascii="Verdana" w:eastAsia="Times New Roman" w:hAnsi="Verdana"/>
                <w:b/>
                <w:bCs/>
                <w:color w:val="000000"/>
                <w:sz w:val="20"/>
                <w:szCs w:val="20"/>
                <w:lang w:eastAsia="tr-TR"/>
              </w:rPr>
              <w:t>Özel görevlendirme</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r w:rsidRPr="008D0977">
              <w:rPr>
                <w:rFonts w:ascii="Verdana" w:eastAsia="Times New Roman" w:hAnsi="Verdana"/>
                <w:b/>
                <w:bCs/>
                <w:color w:val="000000"/>
                <w:sz w:val="20"/>
                <w:szCs w:val="20"/>
                <w:lang w:eastAsia="tr-TR"/>
              </w:rPr>
              <w:t>Madde 18- </w:t>
            </w:r>
            <w:r w:rsidRPr="008D0977">
              <w:rPr>
                <w:rFonts w:ascii="Verdana" w:eastAsia="Times New Roman" w:hAnsi="Verdana"/>
                <w:color w:val="000000"/>
                <w:sz w:val="20"/>
                <w:szCs w:val="20"/>
                <w:lang w:eastAsia="tr-TR"/>
              </w:rPr>
              <w:t>Bu Karar uyarınca yurtdışında görev yapmakta olan din görevlileri, görevlerinin devamı niteliğinde olmak üzere hacca gidenlerle birlikte en çok iki ay süreyle ilgili dış temsilciliğin onayıyla görevlendirilebilirler. Bu durumda ilgililere yapılan ödemeler kesilmez. Bu şekilde görevlendirilenler Diyanet İşleri Başkanlığınca Komisyona bildirilir.</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r w:rsidRPr="008D0977">
              <w:rPr>
                <w:rFonts w:ascii="Verdana" w:eastAsia="Times New Roman" w:hAnsi="Verdana"/>
                <w:b/>
                <w:bCs/>
                <w:color w:val="000000"/>
                <w:sz w:val="20"/>
                <w:szCs w:val="20"/>
                <w:lang w:eastAsia="tr-TR"/>
              </w:rPr>
              <w:t>Misyon şefliklerince yapılacak görevlendirme</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r w:rsidRPr="008D0977">
              <w:rPr>
                <w:rFonts w:ascii="Verdana" w:eastAsia="Times New Roman" w:hAnsi="Verdana"/>
                <w:b/>
                <w:bCs/>
                <w:color w:val="000000"/>
                <w:sz w:val="20"/>
                <w:szCs w:val="20"/>
                <w:lang w:eastAsia="tr-TR"/>
              </w:rPr>
              <w:t>Madde 19- </w:t>
            </w:r>
            <w:r w:rsidRPr="008D0977">
              <w:rPr>
                <w:rFonts w:ascii="Verdana" w:eastAsia="Times New Roman" w:hAnsi="Verdana"/>
                <w:color w:val="000000"/>
                <w:sz w:val="20"/>
                <w:szCs w:val="20"/>
                <w:lang w:eastAsia="tr-TR"/>
              </w:rPr>
              <w:t xml:space="preserve">Yurtdışında görevlendirilen personel bulundukları ülkede bu Kararda belirtilen yıllık izin süreleri haricinde asli görevlerini aksatmayacak şekilde bağlı bulunduğu </w:t>
            </w:r>
            <w:proofErr w:type="gramStart"/>
            <w:r w:rsidRPr="008D0977">
              <w:rPr>
                <w:rFonts w:ascii="Verdana" w:eastAsia="Times New Roman" w:hAnsi="Verdana"/>
                <w:color w:val="000000"/>
                <w:sz w:val="20"/>
                <w:szCs w:val="20"/>
                <w:lang w:eastAsia="tr-TR"/>
              </w:rPr>
              <w:t>misyon</w:t>
            </w:r>
            <w:proofErr w:type="gramEnd"/>
            <w:r w:rsidRPr="008D0977">
              <w:rPr>
                <w:rFonts w:ascii="Verdana" w:eastAsia="Times New Roman" w:hAnsi="Verdana"/>
                <w:color w:val="000000"/>
                <w:sz w:val="20"/>
                <w:szCs w:val="20"/>
                <w:lang w:eastAsia="tr-TR"/>
              </w:rPr>
              <w:t xml:space="preserve"> şefliğinin görev bölgesi içinde uygun görülecek yerlerde ve durumlarına uygun görevlerde istihdam edilebilir. Bu görevlendirmelere ilişkin çalışma esas ve usulleri Komisyonca belirlenir.</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r w:rsidRPr="008D0977">
              <w:rPr>
                <w:rFonts w:ascii="Verdana" w:eastAsia="Times New Roman" w:hAnsi="Verdana"/>
                <w:b/>
                <w:bCs/>
                <w:color w:val="000000"/>
                <w:sz w:val="20"/>
                <w:szCs w:val="20"/>
                <w:lang w:eastAsia="tr-TR"/>
              </w:rPr>
              <w:t xml:space="preserve">( Ek </w:t>
            </w:r>
            <w:proofErr w:type="gramStart"/>
            <w:r w:rsidRPr="008D0977">
              <w:rPr>
                <w:rFonts w:ascii="Verdana" w:eastAsia="Times New Roman" w:hAnsi="Verdana"/>
                <w:b/>
                <w:bCs/>
                <w:color w:val="000000"/>
                <w:sz w:val="20"/>
                <w:szCs w:val="20"/>
                <w:lang w:eastAsia="tr-TR"/>
              </w:rPr>
              <w:t>fıkra : 14</w:t>
            </w:r>
            <w:proofErr w:type="gramEnd"/>
            <w:r w:rsidRPr="008D0977">
              <w:rPr>
                <w:rFonts w:ascii="Verdana" w:eastAsia="Times New Roman" w:hAnsi="Verdana"/>
                <w:b/>
                <w:bCs/>
                <w:color w:val="000000"/>
                <w:sz w:val="20"/>
                <w:szCs w:val="20"/>
                <w:lang w:eastAsia="tr-TR"/>
              </w:rPr>
              <w:t>/7/2005-2005/25911 B.K.K.)</w:t>
            </w:r>
            <w:r w:rsidRPr="008D0977">
              <w:rPr>
                <w:rFonts w:ascii="Verdana" w:eastAsia="Times New Roman" w:hAnsi="Verdana"/>
                <w:color w:val="000000"/>
                <w:sz w:val="20"/>
                <w:szCs w:val="20"/>
                <w:lang w:eastAsia="tr-TR"/>
              </w:rPr>
              <w:t> </w:t>
            </w:r>
            <w:r w:rsidRPr="008D0977">
              <w:rPr>
                <w:rFonts w:ascii="Verdana" w:eastAsia="Times New Roman" w:hAnsi="Verdana"/>
                <w:b/>
                <w:bCs/>
                <w:color w:val="000000"/>
                <w:sz w:val="20"/>
                <w:szCs w:val="20"/>
                <w:lang w:eastAsia="tr-TR"/>
              </w:rPr>
              <w:t xml:space="preserve">Bu madde uyarınca, eğitim öğretime ara verilen dönemlerde misyon şefliklerinde istihdamı mümkün bulunmayan öğretmenlerden talep edenler için, 13 üncü maddenin (A) bendinde belirtilen yıllık izin süreleri, Türkiye'de kullanılmak üzere misyon şefinin yazılı onayı ile bir kata kadar </w:t>
            </w:r>
            <w:r w:rsidRPr="008D0977">
              <w:rPr>
                <w:rFonts w:ascii="Verdana" w:eastAsia="Times New Roman" w:hAnsi="Verdana"/>
                <w:b/>
                <w:bCs/>
                <w:color w:val="000000"/>
                <w:sz w:val="20"/>
                <w:szCs w:val="20"/>
                <w:lang w:eastAsia="tr-TR"/>
              </w:rPr>
              <w:lastRenderedPageBreak/>
              <w:t>artırılabilir. Artırımlı süreler için bu sürelere tekabül eden yurtdışı aylığının üçte biri ödenir.</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r w:rsidRPr="008D0977">
              <w:rPr>
                <w:rFonts w:ascii="Verdana" w:eastAsia="Times New Roman" w:hAnsi="Verdana"/>
                <w:b/>
                <w:bCs/>
                <w:color w:val="000000"/>
                <w:sz w:val="20"/>
                <w:szCs w:val="20"/>
                <w:lang w:eastAsia="tr-TR"/>
              </w:rPr>
              <w:t>Tereddütlerin giderilmesi</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r w:rsidRPr="008D0977">
              <w:rPr>
                <w:rFonts w:ascii="Verdana" w:eastAsia="Times New Roman" w:hAnsi="Verdana"/>
                <w:b/>
                <w:bCs/>
                <w:color w:val="000000"/>
                <w:sz w:val="20"/>
                <w:szCs w:val="20"/>
                <w:lang w:eastAsia="tr-TR"/>
              </w:rPr>
              <w:t>Madde 20- </w:t>
            </w:r>
            <w:r w:rsidRPr="008D0977">
              <w:rPr>
                <w:rFonts w:ascii="Verdana" w:eastAsia="Times New Roman" w:hAnsi="Verdana"/>
                <w:color w:val="000000"/>
                <w:sz w:val="20"/>
                <w:szCs w:val="20"/>
                <w:lang w:eastAsia="tr-TR"/>
              </w:rPr>
              <w:t>Bu Kararın uygulanmasında ortaya çıkacak tereddütleri gidermeye Komisyonun görüşü üzerine Maliye Bakanlığı yetkilidir.</w:t>
            </w:r>
          </w:p>
          <w:p w:rsidR="00DA5696" w:rsidRPr="008D0977" w:rsidRDefault="00DA5696" w:rsidP="001E151B">
            <w:pPr>
              <w:spacing w:before="100" w:beforeAutospacing="1" w:after="100" w:afterAutospacing="1"/>
              <w:jc w:val="center"/>
              <w:rPr>
                <w:rFonts w:ascii="Verdana" w:eastAsia="Times New Roman" w:hAnsi="Verdana"/>
                <w:color w:val="000000"/>
                <w:sz w:val="20"/>
                <w:szCs w:val="20"/>
                <w:lang w:eastAsia="tr-TR"/>
              </w:rPr>
            </w:pPr>
            <w:r w:rsidRPr="008D0977">
              <w:rPr>
                <w:rFonts w:ascii="Verdana" w:eastAsia="Times New Roman" w:hAnsi="Verdana"/>
                <w:b/>
                <w:bCs/>
                <w:color w:val="000000"/>
                <w:sz w:val="20"/>
                <w:szCs w:val="20"/>
                <w:lang w:eastAsia="tr-TR"/>
              </w:rPr>
              <w:t>BEŞİNCİ BÖLÜM </w:t>
            </w:r>
            <w:r w:rsidRPr="008D0977">
              <w:rPr>
                <w:rFonts w:ascii="Verdana" w:eastAsia="Times New Roman" w:hAnsi="Verdana"/>
                <w:b/>
                <w:bCs/>
                <w:color w:val="000000"/>
                <w:sz w:val="20"/>
                <w:szCs w:val="20"/>
                <w:lang w:eastAsia="tr-TR"/>
              </w:rPr>
              <w:br/>
              <w:t>Yürürlükten Kaldırılan Hükümler</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r w:rsidRPr="008D0977">
              <w:rPr>
                <w:rFonts w:ascii="Verdana" w:eastAsia="Times New Roman" w:hAnsi="Verdana"/>
                <w:b/>
                <w:bCs/>
                <w:color w:val="000000"/>
                <w:sz w:val="20"/>
                <w:szCs w:val="20"/>
                <w:lang w:eastAsia="tr-TR"/>
              </w:rPr>
              <w:t>Yürürlükten kaldırılan hükümler</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r w:rsidRPr="008D0977">
              <w:rPr>
                <w:rFonts w:ascii="Verdana" w:eastAsia="Times New Roman" w:hAnsi="Verdana"/>
                <w:b/>
                <w:bCs/>
                <w:color w:val="000000"/>
                <w:sz w:val="20"/>
                <w:szCs w:val="20"/>
                <w:lang w:eastAsia="tr-TR"/>
              </w:rPr>
              <w:t>Madde 21- </w:t>
            </w:r>
            <w:proofErr w:type="gramStart"/>
            <w:r w:rsidRPr="008D0977">
              <w:rPr>
                <w:rFonts w:ascii="Verdana" w:eastAsia="Times New Roman" w:hAnsi="Verdana"/>
                <w:color w:val="000000"/>
                <w:sz w:val="20"/>
                <w:szCs w:val="20"/>
                <w:lang w:eastAsia="tr-TR"/>
              </w:rPr>
              <w:t>15/11/1971</w:t>
            </w:r>
            <w:proofErr w:type="gramEnd"/>
            <w:r w:rsidRPr="008D0977">
              <w:rPr>
                <w:rFonts w:ascii="Verdana" w:eastAsia="Times New Roman" w:hAnsi="Verdana"/>
                <w:color w:val="000000"/>
                <w:sz w:val="20"/>
                <w:szCs w:val="20"/>
                <w:lang w:eastAsia="tr-TR"/>
              </w:rPr>
              <w:t xml:space="preserve"> tarihli ve 7/3479 sayılı Bakanlar Kurulu Kararı, bu Kararın ek ve değişiklikleri ile bu Karara 17/9/1992 tarihli ve 92/3537 sayılı Bakanlar Kurulu Kararıyla eklenen (e) fıkrasına dayanılarak hazırlanan esas ve usuller yürürlükten kaldırılmıştır.</w:t>
            </w:r>
          </w:p>
          <w:p w:rsidR="00DA5696" w:rsidRPr="008D0977" w:rsidRDefault="00DA5696" w:rsidP="001E151B">
            <w:pPr>
              <w:spacing w:before="100" w:beforeAutospacing="1" w:after="100" w:afterAutospacing="1"/>
              <w:jc w:val="center"/>
              <w:rPr>
                <w:rFonts w:ascii="Verdana" w:eastAsia="Times New Roman" w:hAnsi="Verdana"/>
                <w:color w:val="000000"/>
                <w:sz w:val="20"/>
                <w:szCs w:val="20"/>
                <w:lang w:eastAsia="tr-TR"/>
              </w:rPr>
            </w:pPr>
            <w:r w:rsidRPr="008D0977">
              <w:rPr>
                <w:rFonts w:ascii="Verdana" w:eastAsia="Times New Roman" w:hAnsi="Verdana"/>
                <w:b/>
                <w:bCs/>
                <w:color w:val="000000"/>
                <w:sz w:val="20"/>
                <w:szCs w:val="20"/>
                <w:lang w:eastAsia="tr-TR"/>
              </w:rPr>
              <w:t>ALTINCI BÖLÜM </w:t>
            </w:r>
            <w:r w:rsidRPr="008D0977">
              <w:rPr>
                <w:rFonts w:ascii="Verdana" w:eastAsia="Times New Roman" w:hAnsi="Verdana"/>
                <w:b/>
                <w:bCs/>
                <w:color w:val="000000"/>
                <w:sz w:val="20"/>
                <w:szCs w:val="20"/>
                <w:lang w:eastAsia="tr-TR"/>
              </w:rPr>
              <w:br/>
              <w:t>Geçici Hükümler </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r w:rsidRPr="008D0977">
              <w:rPr>
                <w:rFonts w:ascii="Verdana" w:eastAsia="Times New Roman" w:hAnsi="Verdana"/>
                <w:b/>
                <w:bCs/>
                <w:color w:val="000000"/>
                <w:sz w:val="20"/>
                <w:szCs w:val="20"/>
                <w:lang w:eastAsia="tr-TR"/>
              </w:rPr>
              <w:t>Geçici Madde 1- </w:t>
            </w:r>
            <w:r w:rsidRPr="008D0977">
              <w:rPr>
                <w:rFonts w:ascii="Verdana" w:eastAsia="Times New Roman" w:hAnsi="Verdana"/>
                <w:color w:val="000000"/>
                <w:sz w:val="20"/>
                <w:szCs w:val="20"/>
                <w:lang w:eastAsia="tr-TR"/>
              </w:rPr>
              <w:t>Bu Kararın yayımlandığı tarihte yurtdışı görev süresi 4 yılı geçenlerin durumları Komisyon tarafından en geç iki ay içinde değerlendirilir ve Kararın yayımlandığı tarihten itibaren bir yılı geçmemek üzere belirlenecek tarihlerde yurtdışı görevleri sona erdirilir.</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r w:rsidRPr="008D0977">
              <w:rPr>
                <w:rFonts w:ascii="Verdana" w:eastAsia="Times New Roman" w:hAnsi="Verdana"/>
                <w:b/>
                <w:bCs/>
                <w:color w:val="000000"/>
                <w:sz w:val="20"/>
                <w:szCs w:val="20"/>
                <w:lang w:eastAsia="tr-TR"/>
              </w:rPr>
              <w:t>( Ek fıkra: </w:t>
            </w:r>
            <w:proofErr w:type="gramStart"/>
            <w:r w:rsidRPr="008D0977">
              <w:rPr>
                <w:rFonts w:ascii="Verdana" w:eastAsia="Times New Roman" w:hAnsi="Verdana"/>
                <w:b/>
                <w:bCs/>
                <w:color w:val="000000"/>
                <w:sz w:val="20"/>
                <w:szCs w:val="20"/>
                <w:lang w:eastAsia="tr-TR"/>
              </w:rPr>
              <w:t>18/5/2004</w:t>
            </w:r>
            <w:proofErr w:type="gramEnd"/>
            <w:r w:rsidRPr="008D0977">
              <w:rPr>
                <w:rFonts w:ascii="Verdana" w:eastAsia="Times New Roman" w:hAnsi="Verdana"/>
                <w:b/>
                <w:bCs/>
                <w:color w:val="000000"/>
                <w:sz w:val="20"/>
                <w:szCs w:val="20"/>
                <w:lang w:eastAsia="tr-TR"/>
              </w:rPr>
              <w:t>-2004/7353 B.K.K.) Ancak, birinci fıkra uyarınca görev süresi sona erdirilecek olan öğretmenlerden görev bölgelerinde eğitim-öğretim devam edenlerin yurtdışı görevleri eğitim-öğretim döneminin bitiş tarihinde sona erdirilir.</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r w:rsidRPr="008D0977">
              <w:rPr>
                <w:rFonts w:ascii="Verdana" w:eastAsia="Times New Roman" w:hAnsi="Verdana"/>
                <w:b/>
                <w:bCs/>
                <w:color w:val="000000"/>
                <w:sz w:val="20"/>
                <w:szCs w:val="20"/>
                <w:lang w:eastAsia="tr-TR"/>
              </w:rPr>
              <w:t>Geçici Madde 2- </w:t>
            </w:r>
            <w:r w:rsidRPr="008D0977">
              <w:rPr>
                <w:rFonts w:ascii="Verdana" w:eastAsia="Times New Roman" w:hAnsi="Verdana"/>
                <w:color w:val="000000"/>
                <w:sz w:val="20"/>
                <w:szCs w:val="20"/>
                <w:lang w:eastAsia="tr-TR"/>
              </w:rPr>
              <w:t>Bu Kararın yürürlüğe girdiği tarihten önce mevzuatı gereği;</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r w:rsidRPr="008D0977">
              <w:rPr>
                <w:rFonts w:ascii="Verdana" w:eastAsia="Times New Roman" w:hAnsi="Verdana"/>
                <w:color w:val="000000"/>
                <w:sz w:val="20"/>
                <w:szCs w:val="20"/>
                <w:lang w:eastAsia="tr-TR"/>
              </w:rPr>
              <w:t>a) Türk Cumhuriyetleri ile Türk ve Kardeş Topluluklarında, daha önceden görevlendirilmiş olan personelden, yurtiçi görevine çekilme onayı alınmış olanların işlemleri alınan onay doğrultusunda yürütülür.</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r w:rsidRPr="008D0977">
              <w:rPr>
                <w:rFonts w:ascii="Verdana" w:eastAsia="Times New Roman" w:hAnsi="Verdana"/>
                <w:color w:val="000000"/>
                <w:sz w:val="20"/>
                <w:szCs w:val="20"/>
                <w:lang w:eastAsia="tr-TR"/>
              </w:rPr>
              <w:t>b) Başlatılmış olan sınav ve seçme işlemlerinin yürütülmesine devam edilir.</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r w:rsidRPr="008D0977">
              <w:rPr>
                <w:rFonts w:ascii="Verdana" w:eastAsia="Times New Roman" w:hAnsi="Verdana"/>
                <w:color w:val="000000"/>
                <w:sz w:val="20"/>
                <w:szCs w:val="20"/>
                <w:lang w:eastAsia="tr-TR"/>
              </w:rPr>
              <w:t>c) Bu Kararın yayımlandığı tarihten önce yapılmış olan sınavlarda başarılı olup sınav sonuçlarının ilan tarihinden itibaren 3 yılın sonuna kadar görevlendirilmemiş olan personelin hakları düşer.</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r w:rsidRPr="008D0977">
              <w:rPr>
                <w:rFonts w:ascii="Verdana" w:eastAsia="Times New Roman" w:hAnsi="Verdana"/>
                <w:b/>
                <w:bCs/>
                <w:color w:val="000000"/>
                <w:sz w:val="20"/>
                <w:szCs w:val="20"/>
                <w:lang w:eastAsia="tr-TR"/>
              </w:rPr>
              <w:t>Yürürlük</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r w:rsidRPr="008D0977">
              <w:rPr>
                <w:rFonts w:ascii="Verdana" w:eastAsia="Times New Roman" w:hAnsi="Verdana"/>
                <w:b/>
                <w:bCs/>
                <w:color w:val="000000"/>
                <w:sz w:val="20"/>
                <w:szCs w:val="20"/>
                <w:lang w:eastAsia="tr-TR"/>
              </w:rPr>
              <w:t>Madde 22-</w:t>
            </w:r>
            <w:r w:rsidRPr="008D0977">
              <w:rPr>
                <w:rFonts w:ascii="Verdana" w:eastAsia="Times New Roman" w:hAnsi="Verdana"/>
                <w:color w:val="000000"/>
                <w:sz w:val="20"/>
                <w:szCs w:val="20"/>
                <w:lang w:eastAsia="tr-TR"/>
              </w:rPr>
              <w:t> a</w:t>
            </w:r>
            <w:proofErr w:type="gramStart"/>
            <w:r w:rsidRPr="008D0977">
              <w:rPr>
                <w:rFonts w:ascii="Verdana" w:eastAsia="Times New Roman" w:hAnsi="Verdana"/>
                <w:color w:val="000000"/>
                <w:sz w:val="20"/>
                <w:szCs w:val="20"/>
                <w:lang w:eastAsia="tr-TR"/>
              </w:rPr>
              <w:t>)</w:t>
            </w:r>
            <w:proofErr w:type="gramEnd"/>
            <w:r w:rsidRPr="008D0977">
              <w:rPr>
                <w:rFonts w:ascii="Verdana" w:eastAsia="Times New Roman" w:hAnsi="Verdana"/>
                <w:color w:val="000000"/>
                <w:sz w:val="20"/>
                <w:szCs w:val="20"/>
                <w:lang w:eastAsia="tr-TR"/>
              </w:rPr>
              <w:t xml:space="preserve"> Bu Kararda yer alan mali hükümler ile ekli Cetvelde yer alan ücretler Kararın yayımını takip eden aybaşında,</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r w:rsidRPr="008D0977">
              <w:rPr>
                <w:rFonts w:ascii="Verdana" w:eastAsia="Times New Roman" w:hAnsi="Verdana"/>
                <w:color w:val="000000"/>
                <w:sz w:val="20"/>
                <w:szCs w:val="20"/>
                <w:lang w:eastAsia="tr-TR"/>
              </w:rPr>
              <w:t xml:space="preserve">b) Bu Kararın 12 </w:t>
            </w:r>
            <w:proofErr w:type="spellStart"/>
            <w:r w:rsidRPr="008D0977">
              <w:rPr>
                <w:rFonts w:ascii="Verdana" w:eastAsia="Times New Roman" w:hAnsi="Verdana"/>
                <w:color w:val="000000"/>
                <w:sz w:val="20"/>
                <w:szCs w:val="20"/>
                <w:lang w:eastAsia="tr-TR"/>
              </w:rPr>
              <w:t>nci</w:t>
            </w:r>
            <w:proofErr w:type="spellEnd"/>
            <w:r w:rsidRPr="008D0977">
              <w:rPr>
                <w:rFonts w:ascii="Verdana" w:eastAsia="Times New Roman" w:hAnsi="Verdana"/>
                <w:color w:val="000000"/>
                <w:sz w:val="20"/>
                <w:szCs w:val="20"/>
                <w:lang w:eastAsia="tr-TR"/>
              </w:rPr>
              <w:t xml:space="preserve"> maddesinin ikinci fıkrası hükmü </w:t>
            </w:r>
            <w:proofErr w:type="gramStart"/>
            <w:r w:rsidRPr="008D0977">
              <w:rPr>
                <w:rFonts w:ascii="Verdana" w:eastAsia="Times New Roman" w:hAnsi="Verdana"/>
                <w:color w:val="000000"/>
                <w:sz w:val="20"/>
                <w:szCs w:val="20"/>
                <w:lang w:eastAsia="tr-TR"/>
              </w:rPr>
              <w:t>1/1/2003</w:t>
            </w:r>
            <w:proofErr w:type="gramEnd"/>
            <w:r w:rsidRPr="008D0977">
              <w:rPr>
                <w:rFonts w:ascii="Verdana" w:eastAsia="Times New Roman" w:hAnsi="Verdana"/>
                <w:color w:val="000000"/>
                <w:sz w:val="20"/>
                <w:szCs w:val="20"/>
                <w:lang w:eastAsia="tr-TR"/>
              </w:rPr>
              <w:t xml:space="preserve"> tarihinde,</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r w:rsidRPr="008D0977">
              <w:rPr>
                <w:rFonts w:ascii="Verdana" w:eastAsia="Times New Roman" w:hAnsi="Verdana"/>
                <w:color w:val="000000"/>
                <w:sz w:val="20"/>
                <w:szCs w:val="20"/>
                <w:lang w:eastAsia="tr-TR"/>
              </w:rPr>
              <w:t xml:space="preserve">c) Bu Kararın diğer hükümleri </w:t>
            </w:r>
            <w:proofErr w:type="gramStart"/>
            <w:r w:rsidRPr="008D0977">
              <w:rPr>
                <w:rFonts w:ascii="Verdana" w:eastAsia="Times New Roman" w:hAnsi="Verdana"/>
                <w:color w:val="000000"/>
                <w:sz w:val="20"/>
                <w:szCs w:val="20"/>
                <w:lang w:eastAsia="tr-TR"/>
              </w:rPr>
              <w:t>1/1/2002</w:t>
            </w:r>
            <w:proofErr w:type="gramEnd"/>
            <w:r w:rsidRPr="008D0977">
              <w:rPr>
                <w:rFonts w:ascii="Verdana" w:eastAsia="Times New Roman" w:hAnsi="Verdana"/>
                <w:color w:val="000000"/>
                <w:sz w:val="20"/>
                <w:szCs w:val="20"/>
                <w:lang w:eastAsia="tr-TR"/>
              </w:rPr>
              <w:t xml:space="preserve"> tarihinden geçerli olmak üzere yayımı tarihinde,</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proofErr w:type="gramStart"/>
            <w:r w:rsidRPr="008D0977">
              <w:rPr>
                <w:rFonts w:ascii="Verdana" w:eastAsia="Times New Roman" w:hAnsi="Verdana"/>
                <w:color w:val="000000"/>
                <w:sz w:val="20"/>
                <w:szCs w:val="20"/>
                <w:lang w:eastAsia="tr-TR"/>
              </w:rPr>
              <w:t>yürürlüğe</w:t>
            </w:r>
            <w:proofErr w:type="gramEnd"/>
            <w:r w:rsidRPr="008D0977">
              <w:rPr>
                <w:rFonts w:ascii="Verdana" w:eastAsia="Times New Roman" w:hAnsi="Verdana"/>
                <w:color w:val="000000"/>
                <w:sz w:val="20"/>
                <w:szCs w:val="20"/>
                <w:lang w:eastAsia="tr-TR"/>
              </w:rPr>
              <w:t xml:space="preserve"> girer.</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r w:rsidRPr="008D0977">
              <w:rPr>
                <w:rFonts w:ascii="Verdana" w:eastAsia="Times New Roman" w:hAnsi="Verdana"/>
                <w:b/>
                <w:bCs/>
                <w:color w:val="000000"/>
                <w:sz w:val="20"/>
                <w:szCs w:val="20"/>
                <w:lang w:eastAsia="tr-TR"/>
              </w:rPr>
              <w:t>Yürütme</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r w:rsidRPr="008D0977">
              <w:rPr>
                <w:rFonts w:ascii="Verdana" w:eastAsia="Times New Roman" w:hAnsi="Verdana"/>
                <w:b/>
                <w:bCs/>
                <w:color w:val="000000"/>
                <w:sz w:val="20"/>
                <w:szCs w:val="20"/>
                <w:lang w:eastAsia="tr-TR"/>
              </w:rPr>
              <w:lastRenderedPageBreak/>
              <w:t>Madde 23- </w:t>
            </w:r>
            <w:r w:rsidRPr="008D0977">
              <w:rPr>
                <w:rFonts w:ascii="Verdana" w:eastAsia="Times New Roman" w:hAnsi="Verdana"/>
                <w:color w:val="000000"/>
                <w:sz w:val="20"/>
                <w:szCs w:val="20"/>
                <w:lang w:eastAsia="tr-TR"/>
              </w:rPr>
              <w:t>Bu Karar hükümleri Bakanlar Kurulu tarafından yürütülür.</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r w:rsidRPr="008D0977">
              <w:rPr>
                <w:rFonts w:ascii="Verdana" w:eastAsia="Times New Roman" w:hAnsi="Verdana"/>
                <w:color w:val="000000"/>
                <w:sz w:val="20"/>
                <w:szCs w:val="20"/>
                <w:lang w:eastAsia="tr-TR"/>
              </w:rPr>
              <w:t> </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r w:rsidRPr="008D0977">
              <w:rPr>
                <w:rFonts w:ascii="Verdana" w:eastAsia="Times New Roman" w:hAnsi="Verdana"/>
                <w:b/>
                <w:bCs/>
                <w:color w:val="000000"/>
                <w:sz w:val="20"/>
                <w:szCs w:val="20"/>
                <w:lang w:eastAsia="tr-TR"/>
              </w:rPr>
              <w:t>________________________</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r w:rsidRPr="008D0977">
              <w:rPr>
                <w:rFonts w:ascii="Verdana" w:eastAsia="Times New Roman" w:hAnsi="Verdana"/>
                <w:i/>
                <w:iCs/>
                <w:color w:val="000000"/>
                <w:sz w:val="20"/>
                <w:szCs w:val="20"/>
                <w:vertAlign w:val="superscript"/>
                <w:lang w:eastAsia="tr-TR"/>
              </w:rPr>
              <w:t>(1) </w:t>
            </w:r>
            <w:r w:rsidRPr="008D0977">
              <w:rPr>
                <w:rFonts w:ascii="Verdana" w:eastAsia="Times New Roman" w:hAnsi="Verdana"/>
                <w:i/>
                <w:iCs/>
                <w:color w:val="000000"/>
                <w:sz w:val="20"/>
                <w:szCs w:val="20"/>
                <w:lang w:eastAsia="tr-TR"/>
              </w:rPr>
              <w:t xml:space="preserve">Bu Karar'ın 8 inci maddesinin birinci fıkrasında yer alan "Komisyonca en fazla 3 yıl daha uzatılabilir. Toplam görev süresi 4 yılı geçemez. Ancak bu süre, ikili </w:t>
            </w:r>
            <w:proofErr w:type="spellStart"/>
            <w:r w:rsidRPr="008D0977">
              <w:rPr>
                <w:rFonts w:ascii="Verdana" w:eastAsia="Times New Roman" w:hAnsi="Verdana"/>
                <w:i/>
                <w:iCs/>
                <w:color w:val="000000"/>
                <w:sz w:val="20"/>
                <w:szCs w:val="20"/>
                <w:lang w:eastAsia="tr-TR"/>
              </w:rPr>
              <w:t>andlaşmalar</w:t>
            </w:r>
            <w:proofErr w:type="spellEnd"/>
            <w:r w:rsidRPr="008D0977">
              <w:rPr>
                <w:rFonts w:ascii="Verdana" w:eastAsia="Times New Roman" w:hAnsi="Verdana"/>
                <w:i/>
                <w:iCs/>
                <w:color w:val="000000"/>
                <w:sz w:val="20"/>
                <w:szCs w:val="20"/>
                <w:lang w:eastAsia="tr-TR"/>
              </w:rPr>
              <w:t xml:space="preserve"> uyarınca l yıl daha uzatılabilir." ibaresi, </w:t>
            </w:r>
            <w:proofErr w:type="gramStart"/>
            <w:r w:rsidRPr="008D0977">
              <w:rPr>
                <w:rFonts w:ascii="Verdana" w:eastAsia="Times New Roman" w:hAnsi="Verdana"/>
                <w:i/>
                <w:iCs/>
                <w:color w:val="000000"/>
                <w:sz w:val="20"/>
                <w:szCs w:val="20"/>
                <w:lang w:eastAsia="tr-TR"/>
              </w:rPr>
              <w:t>18/5/2004</w:t>
            </w:r>
            <w:proofErr w:type="gramEnd"/>
            <w:r w:rsidRPr="008D0977">
              <w:rPr>
                <w:rFonts w:ascii="Verdana" w:eastAsia="Times New Roman" w:hAnsi="Verdana"/>
                <w:i/>
                <w:iCs/>
                <w:color w:val="000000"/>
                <w:sz w:val="20"/>
                <w:szCs w:val="20"/>
                <w:lang w:eastAsia="tr-TR"/>
              </w:rPr>
              <w:t xml:space="preserve"> tarihli ve 2004/7353 sayılı B.K.K.'</w:t>
            </w:r>
            <w:proofErr w:type="spellStart"/>
            <w:r w:rsidRPr="008D0977">
              <w:rPr>
                <w:rFonts w:ascii="Verdana" w:eastAsia="Times New Roman" w:hAnsi="Verdana"/>
                <w:i/>
                <w:iCs/>
                <w:color w:val="000000"/>
                <w:sz w:val="20"/>
                <w:szCs w:val="20"/>
                <w:lang w:eastAsia="tr-TR"/>
              </w:rPr>
              <w:t>nın</w:t>
            </w:r>
            <w:proofErr w:type="spellEnd"/>
            <w:r w:rsidRPr="008D0977">
              <w:rPr>
                <w:rFonts w:ascii="Verdana" w:eastAsia="Times New Roman" w:hAnsi="Verdana"/>
                <w:i/>
                <w:iCs/>
                <w:color w:val="000000"/>
                <w:sz w:val="20"/>
                <w:szCs w:val="20"/>
                <w:lang w:eastAsia="tr-TR"/>
              </w:rPr>
              <w:t xml:space="preserve"> 1 </w:t>
            </w:r>
            <w:proofErr w:type="spellStart"/>
            <w:r w:rsidRPr="008D0977">
              <w:rPr>
                <w:rFonts w:ascii="Verdana" w:eastAsia="Times New Roman" w:hAnsi="Verdana"/>
                <w:i/>
                <w:iCs/>
                <w:color w:val="000000"/>
                <w:sz w:val="20"/>
                <w:szCs w:val="20"/>
                <w:lang w:eastAsia="tr-TR"/>
              </w:rPr>
              <w:t>nci</w:t>
            </w:r>
            <w:proofErr w:type="spellEnd"/>
            <w:r w:rsidRPr="008D0977">
              <w:rPr>
                <w:rFonts w:ascii="Verdana" w:eastAsia="Times New Roman" w:hAnsi="Verdana"/>
                <w:i/>
                <w:iCs/>
                <w:color w:val="000000"/>
                <w:sz w:val="20"/>
                <w:szCs w:val="20"/>
                <w:lang w:eastAsia="tr-TR"/>
              </w:rPr>
              <w:t xml:space="preserve"> maddesiyle metne işlendiği şekilde değiştirilmiştir.</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r w:rsidRPr="008D0977">
              <w:rPr>
                <w:rFonts w:ascii="Verdana" w:eastAsia="Times New Roman" w:hAnsi="Verdana"/>
                <w:i/>
                <w:iCs/>
                <w:color w:val="000000"/>
                <w:sz w:val="20"/>
                <w:szCs w:val="20"/>
                <w:vertAlign w:val="superscript"/>
                <w:lang w:eastAsia="tr-TR"/>
              </w:rPr>
              <w:t>(2) </w:t>
            </w:r>
            <w:r w:rsidRPr="008D0977">
              <w:rPr>
                <w:rFonts w:ascii="Verdana" w:eastAsia="Times New Roman" w:hAnsi="Verdana"/>
                <w:i/>
                <w:iCs/>
                <w:color w:val="000000"/>
                <w:sz w:val="20"/>
                <w:szCs w:val="20"/>
                <w:lang w:eastAsia="tr-TR"/>
              </w:rPr>
              <w:t xml:space="preserve">Bu Karar'ın 10 uncu maddesinin (c) bendinde yer alan "üçer aylık dönemler itibarıyla kurumları tarafından ödenir." ibaresi, </w:t>
            </w:r>
            <w:proofErr w:type="gramStart"/>
            <w:r w:rsidRPr="008D0977">
              <w:rPr>
                <w:rFonts w:ascii="Verdana" w:eastAsia="Times New Roman" w:hAnsi="Verdana"/>
                <w:i/>
                <w:iCs/>
                <w:color w:val="000000"/>
                <w:sz w:val="20"/>
                <w:szCs w:val="20"/>
                <w:lang w:eastAsia="tr-TR"/>
              </w:rPr>
              <w:t>18/5/2004</w:t>
            </w:r>
            <w:proofErr w:type="gramEnd"/>
            <w:r w:rsidRPr="008D0977">
              <w:rPr>
                <w:rFonts w:ascii="Verdana" w:eastAsia="Times New Roman" w:hAnsi="Verdana"/>
                <w:i/>
                <w:iCs/>
                <w:color w:val="000000"/>
                <w:sz w:val="20"/>
                <w:szCs w:val="20"/>
                <w:lang w:eastAsia="tr-TR"/>
              </w:rPr>
              <w:t xml:space="preserve"> tarihli ve 2004/7353 sayılı B.K.K.'</w:t>
            </w:r>
            <w:proofErr w:type="spellStart"/>
            <w:r w:rsidRPr="008D0977">
              <w:rPr>
                <w:rFonts w:ascii="Verdana" w:eastAsia="Times New Roman" w:hAnsi="Verdana"/>
                <w:i/>
                <w:iCs/>
                <w:color w:val="000000"/>
                <w:sz w:val="20"/>
                <w:szCs w:val="20"/>
                <w:lang w:eastAsia="tr-TR"/>
              </w:rPr>
              <w:t>nın</w:t>
            </w:r>
            <w:proofErr w:type="spellEnd"/>
            <w:r w:rsidRPr="008D0977">
              <w:rPr>
                <w:rFonts w:ascii="Verdana" w:eastAsia="Times New Roman" w:hAnsi="Verdana"/>
                <w:i/>
                <w:iCs/>
                <w:color w:val="000000"/>
                <w:sz w:val="20"/>
                <w:szCs w:val="20"/>
                <w:lang w:eastAsia="tr-TR"/>
              </w:rPr>
              <w:t xml:space="preserve"> 2 </w:t>
            </w:r>
            <w:proofErr w:type="spellStart"/>
            <w:r w:rsidRPr="008D0977">
              <w:rPr>
                <w:rFonts w:ascii="Verdana" w:eastAsia="Times New Roman" w:hAnsi="Verdana"/>
                <w:i/>
                <w:iCs/>
                <w:color w:val="000000"/>
                <w:sz w:val="20"/>
                <w:szCs w:val="20"/>
                <w:lang w:eastAsia="tr-TR"/>
              </w:rPr>
              <w:t>nci</w:t>
            </w:r>
            <w:proofErr w:type="spellEnd"/>
            <w:r w:rsidRPr="008D0977">
              <w:rPr>
                <w:rFonts w:ascii="Verdana" w:eastAsia="Times New Roman" w:hAnsi="Verdana"/>
                <w:i/>
                <w:iCs/>
                <w:color w:val="000000"/>
                <w:sz w:val="20"/>
                <w:szCs w:val="20"/>
                <w:lang w:eastAsia="tr-TR"/>
              </w:rPr>
              <w:t xml:space="preserve"> maddesiyle metne işlendiği şekilde değiştirilmiştir.</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r w:rsidRPr="008D0977">
              <w:rPr>
                <w:rFonts w:ascii="Verdana" w:eastAsia="Times New Roman" w:hAnsi="Verdana"/>
                <w:i/>
                <w:iCs/>
                <w:color w:val="000000"/>
                <w:sz w:val="20"/>
                <w:szCs w:val="20"/>
                <w:vertAlign w:val="superscript"/>
                <w:lang w:eastAsia="tr-TR"/>
              </w:rPr>
              <w:t>(3) </w:t>
            </w:r>
            <w:r w:rsidRPr="008D0977">
              <w:rPr>
                <w:rFonts w:ascii="Verdana" w:eastAsia="Times New Roman" w:hAnsi="Verdana"/>
                <w:i/>
                <w:iCs/>
                <w:color w:val="000000"/>
                <w:sz w:val="20"/>
                <w:szCs w:val="20"/>
                <w:lang w:eastAsia="tr-TR"/>
              </w:rPr>
              <w:t xml:space="preserve">Bu Karar’ın 12 </w:t>
            </w:r>
            <w:proofErr w:type="spellStart"/>
            <w:r w:rsidRPr="008D0977">
              <w:rPr>
                <w:rFonts w:ascii="Verdana" w:eastAsia="Times New Roman" w:hAnsi="Verdana"/>
                <w:i/>
                <w:iCs/>
                <w:color w:val="000000"/>
                <w:sz w:val="20"/>
                <w:szCs w:val="20"/>
                <w:lang w:eastAsia="tr-TR"/>
              </w:rPr>
              <w:t>nci</w:t>
            </w:r>
            <w:proofErr w:type="spellEnd"/>
            <w:r w:rsidRPr="008D0977">
              <w:rPr>
                <w:rFonts w:ascii="Verdana" w:eastAsia="Times New Roman" w:hAnsi="Verdana"/>
                <w:i/>
                <w:iCs/>
                <w:color w:val="000000"/>
                <w:sz w:val="20"/>
                <w:szCs w:val="20"/>
                <w:lang w:eastAsia="tr-TR"/>
              </w:rPr>
              <w:t xml:space="preserve"> maddesinin üçüncü fıkrasının sonuna, </w:t>
            </w:r>
            <w:proofErr w:type="gramStart"/>
            <w:r w:rsidRPr="008D0977">
              <w:rPr>
                <w:rFonts w:ascii="Verdana" w:eastAsia="Times New Roman" w:hAnsi="Verdana"/>
                <w:i/>
                <w:iCs/>
                <w:color w:val="000000"/>
                <w:sz w:val="20"/>
                <w:szCs w:val="20"/>
                <w:lang w:eastAsia="tr-TR"/>
              </w:rPr>
              <w:t>14/7/2005</w:t>
            </w:r>
            <w:proofErr w:type="gramEnd"/>
            <w:r w:rsidRPr="008D0977">
              <w:rPr>
                <w:rFonts w:ascii="Verdana" w:eastAsia="Times New Roman" w:hAnsi="Verdana"/>
                <w:i/>
                <w:iCs/>
                <w:color w:val="000000"/>
                <w:sz w:val="20"/>
                <w:szCs w:val="20"/>
                <w:lang w:eastAsia="tr-TR"/>
              </w:rPr>
              <w:t xml:space="preserve"> tarihli ve 2005/9180 sayılı B.K.K.'</w:t>
            </w:r>
            <w:proofErr w:type="spellStart"/>
            <w:r w:rsidRPr="008D0977">
              <w:rPr>
                <w:rFonts w:ascii="Verdana" w:eastAsia="Times New Roman" w:hAnsi="Verdana"/>
                <w:i/>
                <w:iCs/>
                <w:color w:val="000000"/>
                <w:sz w:val="20"/>
                <w:szCs w:val="20"/>
                <w:lang w:eastAsia="tr-TR"/>
              </w:rPr>
              <w:t>nın</w:t>
            </w:r>
            <w:proofErr w:type="spellEnd"/>
            <w:r w:rsidRPr="008D0977">
              <w:rPr>
                <w:rFonts w:ascii="Verdana" w:eastAsia="Times New Roman" w:hAnsi="Verdana"/>
                <w:i/>
                <w:iCs/>
                <w:color w:val="000000"/>
                <w:sz w:val="20"/>
                <w:szCs w:val="20"/>
                <w:lang w:eastAsia="tr-TR"/>
              </w:rPr>
              <w:t xml:space="preserve"> 1 inci maddesiyle metne işlendiği şekilde eklenmiştir.</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r w:rsidRPr="008D0977">
              <w:rPr>
                <w:rFonts w:ascii="Verdana" w:eastAsia="Times New Roman" w:hAnsi="Verdana"/>
                <w:i/>
                <w:iCs/>
                <w:color w:val="000000"/>
                <w:sz w:val="20"/>
                <w:szCs w:val="20"/>
                <w:vertAlign w:val="superscript"/>
                <w:lang w:eastAsia="tr-TR"/>
              </w:rPr>
              <w:t>(4) </w:t>
            </w:r>
            <w:r w:rsidRPr="008D0977">
              <w:rPr>
                <w:rFonts w:ascii="Verdana" w:eastAsia="Times New Roman" w:hAnsi="Verdana"/>
                <w:i/>
                <w:iCs/>
                <w:color w:val="000000"/>
                <w:sz w:val="20"/>
                <w:szCs w:val="20"/>
                <w:lang w:eastAsia="tr-TR"/>
              </w:rPr>
              <w:t xml:space="preserve">Bu Karar’ın 12 </w:t>
            </w:r>
            <w:proofErr w:type="spellStart"/>
            <w:r w:rsidRPr="008D0977">
              <w:rPr>
                <w:rFonts w:ascii="Verdana" w:eastAsia="Times New Roman" w:hAnsi="Verdana"/>
                <w:i/>
                <w:iCs/>
                <w:color w:val="000000"/>
                <w:sz w:val="20"/>
                <w:szCs w:val="20"/>
                <w:lang w:eastAsia="tr-TR"/>
              </w:rPr>
              <w:t>nci</w:t>
            </w:r>
            <w:proofErr w:type="spellEnd"/>
            <w:r w:rsidRPr="008D0977">
              <w:rPr>
                <w:rFonts w:ascii="Verdana" w:eastAsia="Times New Roman" w:hAnsi="Verdana"/>
                <w:i/>
                <w:iCs/>
                <w:color w:val="000000"/>
                <w:sz w:val="20"/>
                <w:szCs w:val="20"/>
                <w:lang w:eastAsia="tr-TR"/>
              </w:rPr>
              <w:t xml:space="preserve"> maddesinin beşinci fıkrasındaki, “Milli Eğitim Bakanlığı’nca açılan eğitim kurumlarında” ibaresinden sonra gelmek üzere, </w:t>
            </w:r>
            <w:proofErr w:type="gramStart"/>
            <w:r w:rsidRPr="008D0977">
              <w:rPr>
                <w:rFonts w:ascii="Verdana" w:eastAsia="Times New Roman" w:hAnsi="Verdana"/>
                <w:i/>
                <w:iCs/>
                <w:color w:val="000000"/>
                <w:sz w:val="20"/>
                <w:szCs w:val="20"/>
                <w:lang w:eastAsia="tr-TR"/>
              </w:rPr>
              <w:t>14/7/2005</w:t>
            </w:r>
            <w:proofErr w:type="gramEnd"/>
            <w:r w:rsidRPr="008D0977">
              <w:rPr>
                <w:rFonts w:ascii="Verdana" w:eastAsia="Times New Roman" w:hAnsi="Verdana"/>
                <w:i/>
                <w:iCs/>
                <w:color w:val="000000"/>
                <w:sz w:val="20"/>
                <w:szCs w:val="20"/>
                <w:lang w:eastAsia="tr-TR"/>
              </w:rPr>
              <w:t xml:space="preserve"> tarihli ve 2005/9180 sayılı B.K.K.'</w:t>
            </w:r>
            <w:proofErr w:type="spellStart"/>
            <w:r w:rsidRPr="008D0977">
              <w:rPr>
                <w:rFonts w:ascii="Verdana" w:eastAsia="Times New Roman" w:hAnsi="Verdana"/>
                <w:i/>
                <w:iCs/>
                <w:color w:val="000000"/>
                <w:sz w:val="20"/>
                <w:szCs w:val="20"/>
                <w:lang w:eastAsia="tr-TR"/>
              </w:rPr>
              <w:t>nın</w:t>
            </w:r>
            <w:proofErr w:type="spellEnd"/>
            <w:r w:rsidRPr="008D0977">
              <w:rPr>
                <w:rFonts w:ascii="Verdana" w:eastAsia="Times New Roman" w:hAnsi="Verdana"/>
                <w:i/>
                <w:iCs/>
                <w:color w:val="000000"/>
                <w:sz w:val="20"/>
                <w:szCs w:val="20"/>
                <w:lang w:eastAsia="tr-TR"/>
              </w:rPr>
              <w:t xml:space="preserve"> 1 inci maddesiyle metne işlendiği şekilde eklenmiştir.</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r w:rsidRPr="008D0977">
              <w:rPr>
                <w:rFonts w:ascii="Verdana" w:eastAsia="Times New Roman" w:hAnsi="Verdana"/>
                <w:i/>
                <w:iCs/>
                <w:color w:val="000000"/>
                <w:sz w:val="20"/>
                <w:szCs w:val="20"/>
                <w:vertAlign w:val="superscript"/>
                <w:lang w:eastAsia="tr-TR"/>
              </w:rPr>
              <w:t>(5) </w:t>
            </w:r>
            <w:r w:rsidRPr="008D0977">
              <w:rPr>
                <w:rFonts w:ascii="Verdana" w:eastAsia="Times New Roman" w:hAnsi="Verdana"/>
                <w:i/>
                <w:iCs/>
                <w:color w:val="000000"/>
                <w:sz w:val="20"/>
                <w:szCs w:val="20"/>
                <w:lang w:eastAsia="tr-TR"/>
              </w:rPr>
              <w:t xml:space="preserve">Bu Karar’ın 13 üncü maddesinin (B) bendinin (1) numaralı alt bendi, </w:t>
            </w:r>
            <w:proofErr w:type="gramStart"/>
            <w:r w:rsidRPr="008D0977">
              <w:rPr>
                <w:rFonts w:ascii="Verdana" w:eastAsia="Times New Roman" w:hAnsi="Verdana"/>
                <w:i/>
                <w:iCs/>
                <w:color w:val="000000"/>
                <w:sz w:val="20"/>
                <w:szCs w:val="20"/>
                <w:lang w:eastAsia="tr-TR"/>
              </w:rPr>
              <w:t>14/7/2005</w:t>
            </w:r>
            <w:proofErr w:type="gramEnd"/>
            <w:r w:rsidRPr="008D0977">
              <w:rPr>
                <w:rFonts w:ascii="Verdana" w:eastAsia="Times New Roman" w:hAnsi="Verdana"/>
                <w:i/>
                <w:iCs/>
                <w:color w:val="000000"/>
                <w:sz w:val="20"/>
                <w:szCs w:val="20"/>
                <w:lang w:eastAsia="tr-TR"/>
              </w:rPr>
              <w:t xml:space="preserve"> tarihli ve 2005/9180 sayılı B.K.K.'</w:t>
            </w:r>
            <w:proofErr w:type="spellStart"/>
            <w:r w:rsidRPr="008D0977">
              <w:rPr>
                <w:rFonts w:ascii="Verdana" w:eastAsia="Times New Roman" w:hAnsi="Verdana"/>
                <w:i/>
                <w:iCs/>
                <w:color w:val="000000"/>
                <w:sz w:val="20"/>
                <w:szCs w:val="20"/>
                <w:lang w:eastAsia="tr-TR"/>
              </w:rPr>
              <w:t>nın</w:t>
            </w:r>
            <w:proofErr w:type="spellEnd"/>
            <w:r w:rsidRPr="008D0977">
              <w:rPr>
                <w:rFonts w:ascii="Verdana" w:eastAsia="Times New Roman" w:hAnsi="Verdana"/>
                <w:i/>
                <w:iCs/>
                <w:color w:val="000000"/>
                <w:sz w:val="20"/>
                <w:szCs w:val="20"/>
                <w:lang w:eastAsia="tr-TR"/>
              </w:rPr>
              <w:t xml:space="preserve"> 2 </w:t>
            </w:r>
            <w:proofErr w:type="spellStart"/>
            <w:r w:rsidRPr="008D0977">
              <w:rPr>
                <w:rFonts w:ascii="Verdana" w:eastAsia="Times New Roman" w:hAnsi="Verdana"/>
                <w:i/>
                <w:iCs/>
                <w:color w:val="000000"/>
                <w:sz w:val="20"/>
                <w:szCs w:val="20"/>
                <w:lang w:eastAsia="tr-TR"/>
              </w:rPr>
              <w:t>nci</w:t>
            </w:r>
            <w:proofErr w:type="spellEnd"/>
            <w:r w:rsidRPr="008D0977">
              <w:rPr>
                <w:rFonts w:ascii="Verdana" w:eastAsia="Times New Roman" w:hAnsi="Verdana"/>
                <w:i/>
                <w:iCs/>
                <w:color w:val="000000"/>
                <w:sz w:val="20"/>
                <w:szCs w:val="20"/>
                <w:lang w:eastAsia="tr-TR"/>
              </w:rPr>
              <w:t xml:space="preserve"> maddesiyle metne işlendiği şekilde değiştirilmiştir.</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r w:rsidRPr="008D0977">
              <w:rPr>
                <w:rFonts w:ascii="Verdana" w:eastAsia="Times New Roman" w:hAnsi="Verdana"/>
                <w:i/>
                <w:iCs/>
                <w:color w:val="000000"/>
                <w:sz w:val="20"/>
                <w:szCs w:val="20"/>
                <w:vertAlign w:val="superscript"/>
                <w:lang w:eastAsia="tr-TR"/>
              </w:rPr>
              <w:t>(6) </w:t>
            </w:r>
            <w:r w:rsidRPr="008D0977">
              <w:rPr>
                <w:rFonts w:ascii="Verdana" w:eastAsia="Times New Roman" w:hAnsi="Verdana"/>
                <w:i/>
                <w:iCs/>
                <w:color w:val="000000"/>
                <w:sz w:val="20"/>
                <w:szCs w:val="20"/>
                <w:lang w:eastAsia="tr-TR"/>
              </w:rPr>
              <w:t xml:space="preserve">Bu Karar’ın 14 üncü maddesinde yer alan "4" ibaresi, </w:t>
            </w:r>
            <w:proofErr w:type="gramStart"/>
            <w:r w:rsidRPr="008D0977">
              <w:rPr>
                <w:rFonts w:ascii="Verdana" w:eastAsia="Times New Roman" w:hAnsi="Verdana"/>
                <w:i/>
                <w:iCs/>
                <w:color w:val="000000"/>
                <w:sz w:val="20"/>
                <w:szCs w:val="20"/>
                <w:lang w:eastAsia="tr-TR"/>
              </w:rPr>
              <w:t>25/2/2009</w:t>
            </w:r>
            <w:proofErr w:type="gramEnd"/>
            <w:r w:rsidRPr="008D0977">
              <w:rPr>
                <w:rFonts w:ascii="Verdana" w:eastAsia="Times New Roman" w:hAnsi="Verdana"/>
                <w:i/>
                <w:iCs/>
                <w:color w:val="000000"/>
                <w:sz w:val="20"/>
                <w:szCs w:val="20"/>
                <w:lang w:eastAsia="tr-TR"/>
              </w:rPr>
              <w:t xml:space="preserve"> tarihli ve 2009/14737sayılı B.K.K.'</w:t>
            </w:r>
            <w:proofErr w:type="spellStart"/>
            <w:r w:rsidRPr="008D0977">
              <w:rPr>
                <w:rFonts w:ascii="Verdana" w:eastAsia="Times New Roman" w:hAnsi="Verdana"/>
                <w:i/>
                <w:iCs/>
                <w:color w:val="000000"/>
                <w:sz w:val="20"/>
                <w:szCs w:val="20"/>
                <w:lang w:eastAsia="tr-TR"/>
              </w:rPr>
              <w:t>nın</w:t>
            </w:r>
            <w:proofErr w:type="spellEnd"/>
            <w:r w:rsidRPr="008D0977">
              <w:rPr>
                <w:rFonts w:ascii="Verdana" w:eastAsia="Times New Roman" w:hAnsi="Verdana"/>
                <w:i/>
                <w:iCs/>
                <w:color w:val="000000"/>
                <w:sz w:val="20"/>
                <w:szCs w:val="20"/>
                <w:lang w:eastAsia="tr-TR"/>
              </w:rPr>
              <w:t xml:space="preserve"> 1 inci maddesiyle metne işlendiği şekilde değiştirilmiştir.</w:t>
            </w:r>
          </w:p>
          <w:p w:rsidR="00DA5696" w:rsidRPr="008D0977" w:rsidRDefault="00DA5696" w:rsidP="001E151B">
            <w:pPr>
              <w:spacing w:before="100" w:beforeAutospacing="1" w:after="100" w:afterAutospacing="1"/>
              <w:ind w:firstLine="600"/>
              <w:jc w:val="both"/>
              <w:rPr>
                <w:rFonts w:ascii="Verdana" w:eastAsia="Times New Roman" w:hAnsi="Verdana"/>
                <w:color w:val="000000"/>
                <w:sz w:val="20"/>
                <w:szCs w:val="20"/>
                <w:lang w:eastAsia="tr-TR"/>
              </w:rPr>
            </w:pPr>
            <w:r w:rsidRPr="008D0977">
              <w:rPr>
                <w:rFonts w:ascii="Verdana" w:eastAsia="Times New Roman" w:hAnsi="Verdana"/>
                <w:i/>
                <w:iCs/>
                <w:color w:val="000000"/>
                <w:sz w:val="20"/>
                <w:szCs w:val="20"/>
                <w:vertAlign w:val="superscript"/>
                <w:lang w:eastAsia="tr-TR"/>
              </w:rPr>
              <w:t>(7) </w:t>
            </w:r>
            <w:r w:rsidRPr="008D0977">
              <w:rPr>
                <w:rFonts w:ascii="Verdana" w:eastAsia="Times New Roman" w:hAnsi="Verdana"/>
                <w:i/>
                <w:iCs/>
                <w:color w:val="000000"/>
                <w:sz w:val="20"/>
                <w:szCs w:val="20"/>
                <w:lang w:eastAsia="tr-TR"/>
              </w:rPr>
              <w:t xml:space="preserve">Bu Karar’ın 6 </w:t>
            </w:r>
            <w:proofErr w:type="spellStart"/>
            <w:r w:rsidRPr="008D0977">
              <w:rPr>
                <w:rFonts w:ascii="Verdana" w:eastAsia="Times New Roman" w:hAnsi="Verdana"/>
                <w:i/>
                <w:iCs/>
                <w:color w:val="000000"/>
                <w:sz w:val="20"/>
                <w:szCs w:val="20"/>
                <w:lang w:eastAsia="tr-TR"/>
              </w:rPr>
              <w:t>ncı</w:t>
            </w:r>
            <w:proofErr w:type="spellEnd"/>
            <w:r w:rsidRPr="008D0977">
              <w:rPr>
                <w:rFonts w:ascii="Verdana" w:eastAsia="Times New Roman" w:hAnsi="Verdana"/>
                <w:i/>
                <w:iCs/>
                <w:color w:val="000000"/>
                <w:sz w:val="20"/>
                <w:szCs w:val="20"/>
                <w:lang w:eastAsia="tr-TR"/>
              </w:rPr>
              <w:t xml:space="preserve"> maddesinde yer alan "3.000'i" ibaresi, </w:t>
            </w:r>
            <w:proofErr w:type="gramStart"/>
            <w:r w:rsidRPr="008D0977">
              <w:rPr>
                <w:rFonts w:ascii="Verdana" w:eastAsia="Times New Roman" w:hAnsi="Verdana"/>
                <w:i/>
                <w:iCs/>
                <w:color w:val="000000"/>
                <w:sz w:val="20"/>
                <w:szCs w:val="20"/>
                <w:lang w:eastAsia="tr-TR"/>
              </w:rPr>
              <w:t>17/1/2011</w:t>
            </w:r>
            <w:proofErr w:type="gramEnd"/>
            <w:r w:rsidRPr="008D0977">
              <w:rPr>
                <w:rFonts w:ascii="Verdana" w:eastAsia="Times New Roman" w:hAnsi="Verdana"/>
                <w:i/>
                <w:iCs/>
                <w:color w:val="000000"/>
                <w:sz w:val="20"/>
                <w:szCs w:val="20"/>
                <w:lang w:eastAsia="tr-TR"/>
              </w:rPr>
              <w:t xml:space="preserve"> tarihli ve 2011/1327 sayılı B.K.K.'</w:t>
            </w:r>
            <w:proofErr w:type="spellStart"/>
            <w:r w:rsidRPr="008D0977">
              <w:rPr>
                <w:rFonts w:ascii="Verdana" w:eastAsia="Times New Roman" w:hAnsi="Verdana"/>
                <w:i/>
                <w:iCs/>
                <w:color w:val="000000"/>
                <w:sz w:val="20"/>
                <w:szCs w:val="20"/>
                <w:lang w:eastAsia="tr-TR"/>
              </w:rPr>
              <w:t>nın</w:t>
            </w:r>
            <w:proofErr w:type="spellEnd"/>
            <w:r w:rsidRPr="008D0977">
              <w:rPr>
                <w:rFonts w:ascii="Verdana" w:eastAsia="Times New Roman" w:hAnsi="Verdana"/>
                <w:i/>
                <w:iCs/>
                <w:color w:val="000000"/>
                <w:sz w:val="20"/>
                <w:szCs w:val="20"/>
                <w:lang w:eastAsia="tr-TR"/>
              </w:rPr>
              <w:t xml:space="preserve"> 1 inci maddesiyle metne işlendiği şekilde değiştirilmiştir.</w:t>
            </w:r>
          </w:p>
        </w:tc>
      </w:tr>
    </w:tbl>
    <w:p w:rsidR="008428E9" w:rsidRDefault="008428E9"/>
    <w:sectPr w:rsidR="008428E9" w:rsidSect="008428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A5696"/>
    <w:rsid w:val="008428E9"/>
    <w:rsid w:val="00DA569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69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3377</Words>
  <Characters>19255</Characters>
  <Application>Microsoft Office Word</Application>
  <DocSecurity>0</DocSecurity>
  <Lines>160</Lines>
  <Paragraphs>45</Paragraphs>
  <ScaleCrop>false</ScaleCrop>
  <Company/>
  <LinksUpToDate>false</LinksUpToDate>
  <CharactersWithSpaces>22587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2014-10-19T19:49:00Z</dcterms:created>
  <dcterms:modified xsi:type="dcterms:W3CDTF">2014-10-19T19:49:00Z</dcterms:modified>
</cp:coreProperties>
</file>